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85" w:rsidRPr="00DF32F7" w:rsidRDefault="00BE7185" w:rsidP="00BE7185">
      <w:pPr>
        <w:pStyle w:val="a3"/>
        <w:jc w:val="center"/>
        <w:rPr>
          <w:spacing w:val="-10"/>
          <w:sz w:val="24"/>
          <w:szCs w:val="28"/>
        </w:rPr>
      </w:pPr>
      <w:r w:rsidRPr="00DF32F7">
        <w:rPr>
          <w:spacing w:val="-10"/>
          <w:szCs w:val="28"/>
        </w:rPr>
        <w:t>МИНИСТЕРСТВО ЗДРАВООХРАНЕНИЯ И РОССИЙСКОЙ ФЕДЕРАЦИИ</w:t>
      </w:r>
    </w:p>
    <w:p w:rsidR="00BE7185" w:rsidRDefault="00BE7185" w:rsidP="00BE7185">
      <w:pPr>
        <w:pStyle w:val="a3"/>
        <w:tabs>
          <w:tab w:val="left" w:pos="3828"/>
        </w:tabs>
        <w:jc w:val="center"/>
        <w:rPr>
          <w:b/>
          <w:sz w:val="20"/>
          <w:szCs w:val="28"/>
        </w:rPr>
      </w:pPr>
    </w:p>
    <w:p w:rsidR="00BE7185" w:rsidRPr="00DF32F7" w:rsidRDefault="00BE7185" w:rsidP="00BE7185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</w:rPr>
      </w:pPr>
      <w:r w:rsidRPr="00DF32F7">
        <w:rPr>
          <w:rFonts w:ascii="Times New Roman" w:hAnsi="Times New Roman"/>
          <w:snapToGrid w:val="0"/>
        </w:rPr>
        <w:t>ГОСУДАРСТВЕННЫЙ СТАНДАРТ КАЧЕСТВА ЛЕКАРСТВЕННОГО СРЕДСТВА</w:t>
      </w:r>
    </w:p>
    <w:p w:rsidR="00BE7185" w:rsidRDefault="00BE7185" w:rsidP="00BE7185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</w:rPr>
      </w:pPr>
    </w:p>
    <w:p w:rsidR="00BE7185" w:rsidRDefault="00BE7185" w:rsidP="00BE7185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BE7185" w:rsidRDefault="00BE7185" w:rsidP="00BE7185">
      <w:pPr>
        <w:tabs>
          <w:tab w:val="left" w:pos="5040"/>
        </w:tabs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Иммуноглобулин</w:t>
      </w:r>
      <w:r>
        <w:rPr>
          <w:b/>
          <w:sz w:val="28"/>
          <w:szCs w:val="28"/>
        </w:rPr>
        <w:tab/>
      </w:r>
      <w:r w:rsidRPr="00DF32F7">
        <w:rPr>
          <w:sz w:val="28"/>
          <w:szCs w:val="28"/>
        </w:rPr>
        <w:t xml:space="preserve">ФС </w:t>
      </w:r>
    </w:p>
    <w:p w:rsidR="00BE7185" w:rsidRDefault="00BE7185" w:rsidP="00BE7185">
      <w:pPr>
        <w:pStyle w:val="a3"/>
        <w:pBdr>
          <w:bottom w:val="single" w:sz="6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>
        <w:rPr>
          <w:b/>
          <w:szCs w:val="28"/>
        </w:rPr>
        <w:t>ч</w:t>
      </w:r>
      <w:r w:rsidRPr="002668E7">
        <w:rPr>
          <w:b/>
          <w:szCs w:val="28"/>
        </w:rPr>
        <w:t>ело</w:t>
      </w:r>
      <w:r>
        <w:rPr>
          <w:b/>
          <w:szCs w:val="28"/>
        </w:rPr>
        <w:t xml:space="preserve">века </w:t>
      </w:r>
      <w:proofErr w:type="gramStart"/>
      <w:r>
        <w:rPr>
          <w:b/>
          <w:szCs w:val="28"/>
        </w:rPr>
        <w:t>нормальный</w:t>
      </w:r>
      <w:proofErr w:type="gramEnd"/>
      <w:r>
        <w:rPr>
          <w:b/>
          <w:szCs w:val="28"/>
        </w:rPr>
        <w:t xml:space="preserve"> </w:t>
      </w:r>
    </w:p>
    <w:p w:rsidR="00BE7185" w:rsidRPr="002B2476" w:rsidRDefault="00BE7185" w:rsidP="00BE7185">
      <w:pPr>
        <w:pStyle w:val="a3"/>
        <w:pBdr>
          <w:bottom w:val="single" w:sz="6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>
        <w:rPr>
          <w:b/>
          <w:szCs w:val="28"/>
        </w:rPr>
        <w:t>для внутривенного введения</w:t>
      </w:r>
      <w:proofErr w:type="gramStart"/>
      <w:r>
        <w:rPr>
          <w:szCs w:val="28"/>
        </w:rPr>
        <w:tab/>
        <w:t>В</w:t>
      </w:r>
      <w:proofErr w:type="gramEnd"/>
      <w:r>
        <w:rPr>
          <w:szCs w:val="28"/>
        </w:rPr>
        <w:t>водится взамен ФС 42-3159-95</w:t>
      </w:r>
    </w:p>
    <w:p w:rsidR="00BE7185" w:rsidRDefault="00BE7185" w:rsidP="00BE7185">
      <w:pPr>
        <w:spacing w:line="360" w:lineRule="auto"/>
        <w:ind w:firstLine="709"/>
        <w:jc w:val="both"/>
        <w:rPr>
          <w:sz w:val="28"/>
          <w:szCs w:val="28"/>
        </w:rPr>
      </w:pPr>
    </w:p>
    <w:p w:rsidR="00BE7185" w:rsidRPr="00E26390" w:rsidRDefault="00BE7185" w:rsidP="00BE71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Иммуноглобулин</w:t>
      </w:r>
      <w:r w:rsidRPr="00846C0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нормальный для внутривенного введения представляе</w:t>
      </w:r>
      <w:r w:rsidRPr="00F570B0">
        <w:rPr>
          <w:sz w:val="28"/>
          <w:szCs w:val="28"/>
        </w:rPr>
        <w:t>т собой</w:t>
      </w:r>
      <w:r>
        <w:rPr>
          <w:sz w:val="28"/>
          <w:szCs w:val="28"/>
        </w:rPr>
        <w:t xml:space="preserve"> иммунологически активную белковую фракцию, содержащую широкий спектр антител, выделенную из плазмы крови человека, основным активным компонентом которой является иммуноглобулин  G (</w:t>
      </w:r>
      <w:proofErr w:type="spellStart"/>
      <w:r>
        <w:rPr>
          <w:sz w:val="28"/>
          <w:szCs w:val="28"/>
        </w:rPr>
        <w:t>Ig</w:t>
      </w:r>
      <w:proofErr w:type="spellEnd"/>
      <w:r>
        <w:rPr>
          <w:sz w:val="28"/>
          <w:szCs w:val="28"/>
        </w:rPr>
        <w:t xml:space="preserve"> G), составляющий </w:t>
      </w:r>
      <w:r w:rsidR="00D76A28" w:rsidRPr="0074643F">
        <w:rPr>
          <w:sz w:val="28"/>
          <w:szCs w:val="28"/>
        </w:rPr>
        <w:t>не менее</w:t>
      </w:r>
      <w:r w:rsidRPr="0074643F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% общего белка</w:t>
      </w:r>
      <w:r w:rsidR="00D76A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обладающий активностью антител различной специфичности против бактерий, вирусов и других возбудителей инфекционных заболеваний. </w:t>
      </w:r>
      <w:proofErr w:type="gramEnd"/>
    </w:p>
    <w:p w:rsidR="00BE7185" w:rsidRPr="00AB5650" w:rsidRDefault="00BE7185" w:rsidP="00BE7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</w:t>
      </w:r>
      <w:r w:rsidRPr="00846C0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нормальный для внутривенного введения</w:t>
      </w:r>
      <w:r w:rsidRPr="00AB5650">
        <w:rPr>
          <w:sz w:val="28"/>
          <w:szCs w:val="28"/>
        </w:rPr>
        <w:t xml:space="preserve"> </w:t>
      </w:r>
      <w:r>
        <w:rPr>
          <w:sz w:val="28"/>
          <w:szCs w:val="28"/>
        </w:rPr>
        <w:t>не содержит консервантов и антибиотиков.</w:t>
      </w:r>
    </w:p>
    <w:p w:rsidR="00BE7185" w:rsidRPr="00AB5650" w:rsidRDefault="00BE7185" w:rsidP="00BE7185">
      <w:pPr>
        <w:ind w:firstLine="709"/>
        <w:jc w:val="both"/>
        <w:rPr>
          <w:sz w:val="28"/>
          <w:szCs w:val="28"/>
        </w:rPr>
      </w:pPr>
    </w:p>
    <w:p w:rsidR="00BE7185" w:rsidRPr="00E26390" w:rsidRDefault="00BE7185" w:rsidP="00E26390">
      <w:pPr>
        <w:spacing w:line="360" w:lineRule="auto"/>
        <w:ind w:firstLine="709"/>
        <w:jc w:val="center"/>
        <w:rPr>
          <w:sz w:val="28"/>
          <w:szCs w:val="28"/>
        </w:rPr>
      </w:pPr>
      <w:r w:rsidRPr="00E26390">
        <w:rPr>
          <w:sz w:val="28"/>
          <w:szCs w:val="28"/>
        </w:rPr>
        <w:t>ПРОИЗВОДСТВО</w:t>
      </w:r>
    </w:p>
    <w:p w:rsidR="0019404D" w:rsidRPr="0019404D" w:rsidRDefault="0019404D" w:rsidP="001940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52B0">
        <w:rPr>
          <w:rFonts w:eastAsia="Calibri"/>
          <w:sz w:val="28"/>
          <w:szCs w:val="28"/>
        </w:rPr>
        <w:t xml:space="preserve">Сырьем для производства иммуноглобулина человека является плазма крови здоровых доноров, полученная не менее чем от 1000 здоровых доноров, протестированная на наличие маркеров </w:t>
      </w:r>
      <w:proofErr w:type="spellStart"/>
      <w:r w:rsidRPr="004252B0">
        <w:rPr>
          <w:rFonts w:eastAsia="Calibri"/>
          <w:sz w:val="28"/>
          <w:szCs w:val="28"/>
        </w:rPr>
        <w:t>гемотрансмиссивных</w:t>
      </w:r>
      <w:proofErr w:type="spellEnd"/>
      <w:r w:rsidRPr="004252B0">
        <w:rPr>
          <w:rFonts w:eastAsia="Calibri"/>
          <w:sz w:val="28"/>
          <w:szCs w:val="28"/>
        </w:rPr>
        <w:t xml:space="preserve"> инфекций в индивидуальных </w:t>
      </w:r>
      <w:proofErr w:type="spellStart"/>
      <w:r w:rsidRPr="004252B0">
        <w:rPr>
          <w:rFonts w:eastAsia="Calibri"/>
          <w:sz w:val="28"/>
          <w:szCs w:val="28"/>
        </w:rPr>
        <w:t>донациях</w:t>
      </w:r>
      <w:proofErr w:type="spellEnd"/>
      <w:r w:rsidRPr="004252B0">
        <w:rPr>
          <w:rFonts w:eastAsia="Calibri"/>
          <w:sz w:val="28"/>
          <w:szCs w:val="28"/>
        </w:rPr>
        <w:t xml:space="preserve"> и пулах и соответствующая требованиям </w:t>
      </w:r>
      <w:r w:rsidR="0067135E">
        <w:rPr>
          <w:rFonts w:eastAsia="Calibri"/>
          <w:sz w:val="28"/>
          <w:szCs w:val="28"/>
        </w:rPr>
        <w:t>О</w:t>
      </w:r>
      <w:r w:rsidRPr="004252B0">
        <w:rPr>
          <w:rFonts w:eastAsia="Calibri"/>
          <w:sz w:val="28"/>
          <w:szCs w:val="28"/>
        </w:rPr>
        <w:t>ФС «Плазма для фракционирования».</w:t>
      </w:r>
    </w:p>
    <w:p w:rsidR="00BE7185" w:rsidRPr="00E26390" w:rsidRDefault="00BE7185" w:rsidP="0019404D">
      <w:pPr>
        <w:spacing w:line="360" w:lineRule="auto"/>
        <w:ind w:firstLine="709"/>
        <w:jc w:val="both"/>
        <w:rPr>
          <w:sz w:val="28"/>
          <w:szCs w:val="28"/>
        </w:rPr>
      </w:pPr>
      <w:r w:rsidRPr="00E26390">
        <w:rPr>
          <w:sz w:val="28"/>
          <w:szCs w:val="28"/>
        </w:rPr>
        <w:t xml:space="preserve">Иммуноглобулины для внутривенного введения получают </w:t>
      </w:r>
      <w:proofErr w:type="spellStart"/>
      <w:r w:rsidRPr="00E26390">
        <w:rPr>
          <w:sz w:val="28"/>
          <w:szCs w:val="28"/>
        </w:rPr>
        <w:t>этанольным</w:t>
      </w:r>
      <w:proofErr w:type="spellEnd"/>
      <w:r w:rsidRPr="00E26390">
        <w:rPr>
          <w:sz w:val="28"/>
          <w:szCs w:val="28"/>
        </w:rPr>
        <w:t xml:space="preserve"> методом фракционирования по Кону. Метод основан на физико-химических отличиях белков и их различной растворимости в присутствии этанола при низких температурах, различной ионной силе, диэлектрической постоянной и </w:t>
      </w:r>
      <w:proofErr w:type="spellStart"/>
      <w:r w:rsidRPr="00E26390">
        <w:rPr>
          <w:sz w:val="28"/>
          <w:szCs w:val="28"/>
        </w:rPr>
        <w:t>рН</w:t>
      </w:r>
      <w:proofErr w:type="spellEnd"/>
      <w:r w:rsidRPr="00E26390">
        <w:rPr>
          <w:sz w:val="28"/>
          <w:szCs w:val="28"/>
        </w:rPr>
        <w:t xml:space="preserve"> среды с использованием дополнительных методов </w:t>
      </w:r>
      <w:proofErr w:type="spellStart"/>
      <w:r w:rsidRPr="00E26390">
        <w:rPr>
          <w:sz w:val="28"/>
          <w:szCs w:val="28"/>
        </w:rPr>
        <w:t>хроматографической</w:t>
      </w:r>
      <w:proofErr w:type="spellEnd"/>
      <w:r w:rsidRPr="00E26390">
        <w:rPr>
          <w:sz w:val="28"/>
          <w:szCs w:val="28"/>
        </w:rPr>
        <w:t xml:space="preserve"> </w:t>
      </w:r>
      <w:r w:rsidRPr="00E26390">
        <w:rPr>
          <w:sz w:val="28"/>
          <w:szCs w:val="28"/>
        </w:rPr>
        <w:lastRenderedPageBreak/>
        <w:t xml:space="preserve">очистки и улучшенной технологии </w:t>
      </w:r>
      <w:proofErr w:type="spellStart"/>
      <w:r w:rsidRPr="00E26390">
        <w:rPr>
          <w:sz w:val="28"/>
          <w:szCs w:val="28"/>
        </w:rPr>
        <w:t>инактивации</w:t>
      </w:r>
      <w:proofErr w:type="spellEnd"/>
      <w:r w:rsidRPr="00E26390">
        <w:rPr>
          <w:sz w:val="28"/>
          <w:szCs w:val="28"/>
        </w:rPr>
        <w:t xml:space="preserve"> вирусов, гарантирующих вирусную безопасность лекарственного средства. </w:t>
      </w:r>
    </w:p>
    <w:p w:rsidR="00BE7185" w:rsidRDefault="00BE7185" w:rsidP="00BE71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6390">
        <w:rPr>
          <w:sz w:val="28"/>
          <w:szCs w:val="28"/>
        </w:rPr>
        <w:t xml:space="preserve">Производство иммуноглобулина человека </w:t>
      </w:r>
      <w:r w:rsidRPr="0074643F">
        <w:rPr>
          <w:sz w:val="28"/>
          <w:szCs w:val="28"/>
        </w:rPr>
        <w:t>нормальн</w:t>
      </w:r>
      <w:r w:rsidR="00E26390" w:rsidRPr="0074643F">
        <w:rPr>
          <w:sz w:val="28"/>
          <w:szCs w:val="28"/>
        </w:rPr>
        <w:t>ого</w:t>
      </w:r>
      <w:r w:rsidRPr="0074643F">
        <w:rPr>
          <w:sz w:val="28"/>
          <w:szCs w:val="28"/>
        </w:rPr>
        <w:t xml:space="preserve"> для внутривенного введения должно соответствовать правилам GMP, гарантирующих сохранение структуры и функции белков иммуноглобулина и обеспечивающих вирусную </w:t>
      </w:r>
      <w:r w:rsidR="00E26390" w:rsidRPr="0074643F">
        <w:rPr>
          <w:sz w:val="28"/>
          <w:szCs w:val="28"/>
        </w:rPr>
        <w:t xml:space="preserve">и специфическую </w:t>
      </w:r>
      <w:r w:rsidRPr="0074643F">
        <w:rPr>
          <w:sz w:val="28"/>
          <w:szCs w:val="28"/>
        </w:rPr>
        <w:t>безопасность лекарственного средства.</w:t>
      </w:r>
      <w:r w:rsidRPr="0074643F">
        <w:rPr>
          <w:rFonts w:eastAsia="Calibri"/>
          <w:sz w:val="28"/>
          <w:szCs w:val="28"/>
        </w:rPr>
        <w:t xml:space="preserve"> Антибактериальная и противовирусная эффективность препаратов </w:t>
      </w:r>
      <w:r w:rsidRPr="0074643F">
        <w:rPr>
          <w:sz w:val="28"/>
          <w:szCs w:val="28"/>
        </w:rPr>
        <w:t>иммуноглобулина человека нормальн</w:t>
      </w:r>
      <w:r w:rsidR="00E26390" w:rsidRPr="0074643F">
        <w:rPr>
          <w:sz w:val="28"/>
          <w:szCs w:val="28"/>
        </w:rPr>
        <w:t>ого</w:t>
      </w:r>
      <w:r w:rsidRPr="0074643F">
        <w:rPr>
          <w:sz w:val="28"/>
          <w:szCs w:val="28"/>
        </w:rPr>
        <w:t xml:space="preserve"> для внутривенного введения</w:t>
      </w:r>
      <w:r w:rsidRPr="0074643F">
        <w:rPr>
          <w:rFonts w:eastAsia="Calibri"/>
          <w:sz w:val="28"/>
          <w:szCs w:val="28"/>
        </w:rPr>
        <w:t xml:space="preserve"> должна быть обеспечена соответствующей степенью концентрации антител в процессе производства (не менее</w:t>
      </w:r>
      <w:proofErr w:type="gramStart"/>
      <w:r w:rsidR="0067135E">
        <w:rPr>
          <w:rFonts w:eastAsia="Calibri"/>
          <w:sz w:val="28"/>
          <w:szCs w:val="28"/>
        </w:rPr>
        <w:t>,</w:t>
      </w:r>
      <w:proofErr w:type="gramEnd"/>
      <w:r w:rsidRPr="0074643F">
        <w:rPr>
          <w:rFonts w:eastAsia="Calibri"/>
          <w:sz w:val="28"/>
          <w:szCs w:val="28"/>
        </w:rPr>
        <w:t xml:space="preserve"> чем в 3 раза при содержании белка в препарате 4,5-5,5 % и не менее чем в 6 раз при содержании белка в препарате 9,0 – 1</w:t>
      </w:r>
      <w:r w:rsidR="00E26390" w:rsidRPr="0074643F">
        <w:rPr>
          <w:rFonts w:eastAsia="Calibri"/>
          <w:sz w:val="28"/>
          <w:szCs w:val="28"/>
        </w:rPr>
        <w:t>1</w:t>
      </w:r>
      <w:r w:rsidRPr="0074643F">
        <w:rPr>
          <w:rFonts w:eastAsia="Calibri"/>
          <w:sz w:val="28"/>
          <w:szCs w:val="28"/>
        </w:rPr>
        <w:t>,0 %).</w:t>
      </w:r>
    </w:p>
    <w:p w:rsidR="00BE7185" w:rsidRPr="005A7DFA" w:rsidRDefault="00BE7185" w:rsidP="00E26390">
      <w:pPr>
        <w:tabs>
          <w:tab w:val="left" w:pos="1134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E7185" w:rsidRDefault="00BE7185" w:rsidP="00E26390">
      <w:pPr>
        <w:spacing w:line="360" w:lineRule="auto"/>
        <w:ind w:firstLine="709"/>
        <w:jc w:val="both"/>
        <w:rPr>
          <w:sz w:val="28"/>
          <w:szCs w:val="28"/>
        </w:rPr>
      </w:pPr>
      <w:r w:rsidRPr="00E82E07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E77EA9">
        <w:rPr>
          <w:sz w:val="28"/>
          <w:szCs w:val="28"/>
        </w:rPr>
        <w:t>Жидкий препарат представляет</w:t>
      </w:r>
      <w:r w:rsidRPr="00E77E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собой прозрачный или слегка </w:t>
      </w:r>
      <w:proofErr w:type="spellStart"/>
      <w:r>
        <w:rPr>
          <w:sz w:val="28"/>
          <w:szCs w:val="28"/>
        </w:rPr>
        <w:t>опалесцирующий</w:t>
      </w:r>
      <w:proofErr w:type="spellEnd"/>
      <w:r>
        <w:rPr>
          <w:sz w:val="28"/>
          <w:szCs w:val="28"/>
        </w:rPr>
        <w:t xml:space="preserve"> раствор, бесцветный или со </w:t>
      </w:r>
      <w:r w:rsidR="006444CF">
        <w:rPr>
          <w:sz w:val="28"/>
          <w:szCs w:val="28"/>
        </w:rPr>
        <w:t>светло</w:t>
      </w:r>
      <w:r w:rsidRPr="000A7406">
        <w:rPr>
          <w:sz w:val="28"/>
          <w:szCs w:val="28"/>
        </w:rPr>
        <w:t>-</w:t>
      </w:r>
      <w:r>
        <w:rPr>
          <w:sz w:val="28"/>
          <w:szCs w:val="28"/>
        </w:rPr>
        <w:t xml:space="preserve">желтой окраской. </w:t>
      </w:r>
      <w:proofErr w:type="spellStart"/>
      <w:r>
        <w:rPr>
          <w:sz w:val="28"/>
          <w:szCs w:val="28"/>
        </w:rPr>
        <w:t>Лиофилизированный</w:t>
      </w:r>
      <w:proofErr w:type="spellEnd"/>
      <w:r>
        <w:rPr>
          <w:sz w:val="28"/>
          <w:szCs w:val="28"/>
        </w:rPr>
        <w:t xml:space="preserve"> препарат представляет собой пористую гигроскопичную массу в виде таблетки или порошка белого цвета, допускается </w:t>
      </w:r>
      <w:r w:rsidR="00661DF4">
        <w:rPr>
          <w:sz w:val="28"/>
          <w:szCs w:val="28"/>
        </w:rPr>
        <w:t>с</w:t>
      </w:r>
      <w:r w:rsidR="006444CF">
        <w:rPr>
          <w:sz w:val="28"/>
          <w:szCs w:val="28"/>
        </w:rPr>
        <w:t>ветло</w:t>
      </w:r>
      <w:r>
        <w:rPr>
          <w:sz w:val="28"/>
          <w:szCs w:val="28"/>
        </w:rPr>
        <w:t>-желтая окраска</w:t>
      </w:r>
      <w:r w:rsidR="00F05D66">
        <w:rPr>
          <w:sz w:val="28"/>
          <w:szCs w:val="28"/>
        </w:rPr>
        <w:t xml:space="preserve"> </w:t>
      </w:r>
      <w:r w:rsidR="00F05D66" w:rsidRPr="005E54CD">
        <w:rPr>
          <w:sz w:val="28"/>
          <w:szCs w:val="28"/>
        </w:rPr>
        <w:t xml:space="preserve">(если в </w:t>
      </w:r>
      <w:r w:rsidR="00F05D66">
        <w:rPr>
          <w:sz w:val="28"/>
          <w:szCs w:val="28"/>
        </w:rPr>
        <w:t>нормативной документации</w:t>
      </w:r>
      <w:r w:rsidR="00F05D66" w:rsidRPr="005E54CD">
        <w:rPr>
          <w:sz w:val="28"/>
          <w:szCs w:val="28"/>
        </w:rPr>
        <w:t xml:space="preserve"> не указаны другие требования)</w:t>
      </w:r>
      <w:r>
        <w:rPr>
          <w:sz w:val="28"/>
          <w:szCs w:val="28"/>
        </w:rPr>
        <w:t>.</w:t>
      </w:r>
    </w:p>
    <w:p w:rsidR="00F05D66" w:rsidRDefault="00F05D66" w:rsidP="00E263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визуально.</w:t>
      </w:r>
    </w:p>
    <w:p w:rsidR="00BE7185" w:rsidRDefault="00BE7185" w:rsidP="00E26390">
      <w:pPr>
        <w:spacing w:line="360" w:lineRule="auto"/>
        <w:ind w:firstLine="709"/>
        <w:jc w:val="both"/>
        <w:rPr>
          <w:sz w:val="28"/>
          <w:szCs w:val="28"/>
        </w:rPr>
      </w:pPr>
      <w:r w:rsidRPr="00B713D0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  <w:r w:rsidRPr="00280063">
        <w:rPr>
          <w:sz w:val="28"/>
          <w:szCs w:val="28"/>
        </w:rPr>
        <w:t>Подлинность</w:t>
      </w:r>
      <w:r>
        <w:rPr>
          <w:sz w:val="28"/>
          <w:szCs w:val="28"/>
        </w:rPr>
        <w:t xml:space="preserve"> подтверждают наличием только сывороточных белков крови человека.</w:t>
      </w:r>
      <w:r w:rsidR="0074643F" w:rsidRPr="0074643F">
        <w:rPr>
          <w:rFonts w:eastAsia="Calibri"/>
          <w:sz w:val="28"/>
          <w:szCs w:val="28"/>
        </w:rPr>
        <w:t xml:space="preserve"> </w:t>
      </w:r>
      <w:r w:rsidR="0074643F">
        <w:rPr>
          <w:rFonts w:eastAsia="Calibri"/>
          <w:sz w:val="28"/>
          <w:szCs w:val="28"/>
        </w:rPr>
        <w:t xml:space="preserve">Испытание проводят методами </w:t>
      </w:r>
      <w:proofErr w:type="spellStart"/>
      <w:r w:rsidR="0074643F">
        <w:rPr>
          <w:rFonts w:eastAsia="Calibri"/>
          <w:sz w:val="28"/>
          <w:szCs w:val="28"/>
        </w:rPr>
        <w:t>иммуноэлектрофореза</w:t>
      </w:r>
      <w:proofErr w:type="spellEnd"/>
      <w:r w:rsidR="0074643F">
        <w:rPr>
          <w:rFonts w:eastAsia="Calibri"/>
          <w:sz w:val="28"/>
          <w:szCs w:val="28"/>
        </w:rPr>
        <w:t xml:space="preserve"> в геле или </w:t>
      </w:r>
      <w:proofErr w:type="spellStart"/>
      <w:r w:rsidR="0074643F">
        <w:rPr>
          <w:rFonts w:eastAsia="Calibri"/>
          <w:sz w:val="28"/>
          <w:szCs w:val="28"/>
        </w:rPr>
        <w:t>иммунодиффузии</w:t>
      </w:r>
      <w:proofErr w:type="spellEnd"/>
      <w:r w:rsidR="0074643F">
        <w:rPr>
          <w:rFonts w:eastAsia="Calibri"/>
          <w:sz w:val="28"/>
          <w:szCs w:val="28"/>
        </w:rPr>
        <w:t xml:space="preserve"> в геле с использованием сыворот</w:t>
      </w:r>
      <w:r w:rsidR="0074643F" w:rsidRPr="00F341B7">
        <w:rPr>
          <w:rFonts w:eastAsia="Calibri"/>
          <w:sz w:val="28"/>
          <w:szCs w:val="28"/>
        </w:rPr>
        <w:t>ок</w:t>
      </w:r>
      <w:r w:rsidR="0074643F">
        <w:rPr>
          <w:rFonts w:eastAsia="Calibri"/>
          <w:sz w:val="28"/>
          <w:szCs w:val="28"/>
        </w:rPr>
        <w:t xml:space="preserve"> против сывороточных белков крови человека, крупного рогатого скота, лошади и свиньи</w:t>
      </w:r>
      <w:r w:rsidR="0067135E">
        <w:rPr>
          <w:rFonts w:eastAsia="Calibri"/>
          <w:sz w:val="28"/>
          <w:szCs w:val="28"/>
        </w:rPr>
        <w:t xml:space="preserve"> в соответствии с ОФС «</w:t>
      </w:r>
      <w:proofErr w:type="spellStart"/>
      <w:r w:rsidR="0067135E">
        <w:rPr>
          <w:rFonts w:eastAsia="Calibri"/>
          <w:sz w:val="28"/>
          <w:szCs w:val="28"/>
        </w:rPr>
        <w:t>Иммуноэлектрофореза</w:t>
      </w:r>
      <w:proofErr w:type="spellEnd"/>
      <w:r w:rsidR="0067135E">
        <w:rPr>
          <w:rFonts w:eastAsia="Calibri"/>
          <w:sz w:val="28"/>
          <w:szCs w:val="28"/>
        </w:rPr>
        <w:t xml:space="preserve"> в агаровом геле»</w:t>
      </w:r>
      <w:r w:rsidR="0074643F">
        <w:rPr>
          <w:rFonts w:eastAsia="Calibri"/>
          <w:sz w:val="28"/>
          <w:szCs w:val="28"/>
        </w:rPr>
        <w:t>. В результате испытания должны выявляться дуги преципитации только с сывороткой против сывороточных белков крови</w:t>
      </w:r>
      <w:r>
        <w:rPr>
          <w:sz w:val="28"/>
          <w:szCs w:val="28"/>
        </w:rPr>
        <w:t xml:space="preserve"> человека.</w:t>
      </w:r>
    </w:p>
    <w:p w:rsidR="00BE7185" w:rsidRPr="00E26390" w:rsidRDefault="00BE7185" w:rsidP="006A1976">
      <w:pPr>
        <w:spacing w:line="360" w:lineRule="auto"/>
        <w:ind w:firstLine="709"/>
        <w:jc w:val="both"/>
        <w:rPr>
          <w:sz w:val="28"/>
          <w:szCs w:val="28"/>
        </w:rPr>
      </w:pPr>
      <w:r w:rsidRPr="002E2E28">
        <w:rPr>
          <w:b/>
          <w:sz w:val="28"/>
          <w:szCs w:val="28"/>
        </w:rPr>
        <w:t xml:space="preserve">Время растворения </w:t>
      </w:r>
      <w:r w:rsidRPr="00DF32F7">
        <w:rPr>
          <w:sz w:val="28"/>
          <w:szCs w:val="28"/>
        </w:rPr>
        <w:t xml:space="preserve">(для </w:t>
      </w:r>
      <w:proofErr w:type="spellStart"/>
      <w:r w:rsidRPr="00DF32F7">
        <w:rPr>
          <w:sz w:val="28"/>
          <w:szCs w:val="28"/>
        </w:rPr>
        <w:t>лиофилизированных</w:t>
      </w:r>
      <w:proofErr w:type="spellEnd"/>
      <w:r w:rsidRPr="00DF32F7">
        <w:rPr>
          <w:sz w:val="28"/>
          <w:szCs w:val="28"/>
        </w:rPr>
        <w:t xml:space="preserve"> препаратов).</w:t>
      </w:r>
      <w:r>
        <w:rPr>
          <w:sz w:val="28"/>
          <w:szCs w:val="28"/>
        </w:rPr>
        <w:t xml:space="preserve"> Не более 10 минут (если в </w:t>
      </w:r>
      <w:r w:rsidR="00D15A7A">
        <w:rPr>
          <w:sz w:val="28"/>
          <w:szCs w:val="28"/>
        </w:rPr>
        <w:t xml:space="preserve">нормативной документации </w:t>
      </w:r>
      <w:r>
        <w:rPr>
          <w:sz w:val="28"/>
          <w:szCs w:val="28"/>
        </w:rPr>
        <w:t>нет других указаний</w:t>
      </w:r>
      <w:r w:rsidRPr="00D15A7A">
        <w:rPr>
          <w:sz w:val="28"/>
          <w:szCs w:val="28"/>
        </w:rPr>
        <w:t xml:space="preserve">). Приводят </w:t>
      </w:r>
      <w:r w:rsidRPr="00D15A7A">
        <w:rPr>
          <w:sz w:val="28"/>
          <w:szCs w:val="28"/>
        </w:rPr>
        <w:lastRenderedPageBreak/>
        <w:t>описание методики с указанием применяем</w:t>
      </w:r>
      <w:r w:rsidR="006A1976" w:rsidRPr="00D15A7A">
        <w:rPr>
          <w:sz w:val="28"/>
          <w:szCs w:val="28"/>
        </w:rPr>
        <w:t>ого</w:t>
      </w:r>
      <w:r w:rsidRPr="00D15A7A">
        <w:rPr>
          <w:sz w:val="28"/>
          <w:szCs w:val="28"/>
        </w:rPr>
        <w:t xml:space="preserve"> растворител</w:t>
      </w:r>
      <w:r w:rsidR="006A1976" w:rsidRPr="00D15A7A">
        <w:rPr>
          <w:sz w:val="28"/>
          <w:szCs w:val="28"/>
        </w:rPr>
        <w:t>я</w:t>
      </w:r>
      <w:r w:rsidRPr="00D15A7A">
        <w:rPr>
          <w:sz w:val="28"/>
          <w:szCs w:val="28"/>
        </w:rPr>
        <w:t>, его объем</w:t>
      </w:r>
      <w:r w:rsidR="006A1976" w:rsidRPr="00D15A7A">
        <w:rPr>
          <w:sz w:val="28"/>
          <w:szCs w:val="28"/>
        </w:rPr>
        <w:t>а</w:t>
      </w:r>
      <w:r w:rsidRPr="00D15A7A">
        <w:rPr>
          <w:sz w:val="28"/>
          <w:szCs w:val="28"/>
        </w:rPr>
        <w:t xml:space="preserve"> и услови</w:t>
      </w:r>
      <w:r w:rsidR="006A1976" w:rsidRPr="00D15A7A">
        <w:rPr>
          <w:sz w:val="28"/>
          <w:szCs w:val="28"/>
        </w:rPr>
        <w:t>й</w:t>
      </w:r>
      <w:r w:rsidRPr="00D15A7A">
        <w:rPr>
          <w:sz w:val="28"/>
          <w:szCs w:val="28"/>
        </w:rPr>
        <w:t xml:space="preserve"> растворения (температур</w:t>
      </w:r>
      <w:r w:rsidR="006A1976" w:rsidRPr="00D15A7A">
        <w:rPr>
          <w:sz w:val="28"/>
          <w:szCs w:val="28"/>
        </w:rPr>
        <w:t>а</w:t>
      </w:r>
      <w:r w:rsidRPr="00D15A7A">
        <w:rPr>
          <w:sz w:val="28"/>
          <w:szCs w:val="28"/>
        </w:rPr>
        <w:t xml:space="preserve"> растворителя,</w:t>
      </w:r>
      <w:r w:rsidR="006A1976" w:rsidRPr="00D15A7A">
        <w:rPr>
          <w:sz w:val="28"/>
          <w:szCs w:val="28"/>
        </w:rPr>
        <w:t xml:space="preserve"> необходимость </w:t>
      </w:r>
      <w:r w:rsidRPr="00D15A7A">
        <w:rPr>
          <w:sz w:val="28"/>
          <w:szCs w:val="28"/>
        </w:rPr>
        <w:t>перемешивани</w:t>
      </w:r>
      <w:r w:rsidR="006A1976" w:rsidRPr="00D15A7A">
        <w:rPr>
          <w:sz w:val="28"/>
          <w:szCs w:val="28"/>
        </w:rPr>
        <w:t>я</w:t>
      </w:r>
      <w:r w:rsidR="008658C6" w:rsidRPr="00D15A7A">
        <w:rPr>
          <w:sz w:val="28"/>
          <w:szCs w:val="28"/>
        </w:rPr>
        <w:t xml:space="preserve"> и др.</w:t>
      </w:r>
      <w:r w:rsidRPr="00D15A7A">
        <w:rPr>
          <w:sz w:val="28"/>
          <w:szCs w:val="28"/>
        </w:rPr>
        <w:t>).</w:t>
      </w:r>
    </w:p>
    <w:p w:rsidR="00BE7185" w:rsidRPr="007D03C0" w:rsidRDefault="00BE7185" w:rsidP="00BE7185">
      <w:pPr>
        <w:spacing w:line="360" w:lineRule="auto"/>
        <w:ind w:firstLine="426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Прозрачность.</w:t>
      </w:r>
      <w:r w:rsidRPr="007D03C0">
        <w:rPr>
          <w:sz w:val="28"/>
          <w:szCs w:val="28"/>
        </w:rPr>
        <w:t xml:space="preserve"> Прозра</w:t>
      </w:r>
      <w:r>
        <w:rPr>
          <w:sz w:val="28"/>
          <w:szCs w:val="28"/>
        </w:rPr>
        <w:t xml:space="preserve">чный или слегка </w:t>
      </w:r>
      <w:proofErr w:type="spellStart"/>
      <w:r>
        <w:rPr>
          <w:sz w:val="28"/>
          <w:szCs w:val="28"/>
        </w:rPr>
        <w:t>опалесцирующий</w:t>
      </w:r>
      <w:proofErr w:type="spellEnd"/>
      <w:r>
        <w:rPr>
          <w:sz w:val="28"/>
          <w:szCs w:val="28"/>
        </w:rPr>
        <w:t xml:space="preserve"> </w:t>
      </w:r>
      <w:r w:rsidRPr="007D03C0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(</w:t>
      </w:r>
      <w:r w:rsidRPr="006C40B7">
        <w:rPr>
          <w:sz w:val="28"/>
          <w:szCs w:val="28"/>
        </w:rPr>
        <w:t xml:space="preserve">если нет других указаний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). </w:t>
      </w:r>
      <w:r w:rsidRPr="007D03C0">
        <w:rPr>
          <w:sz w:val="28"/>
          <w:szCs w:val="28"/>
        </w:rPr>
        <w:t>Определение проводят в соответствии с ОФС «Прозрачность и степень мутности жидкостей»</w:t>
      </w:r>
      <w:r w:rsidRPr="007D03C0">
        <w:rPr>
          <w:i/>
          <w:sz w:val="28"/>
          <w:szCs w:val="28"/>
        </w:rPr>
        <w:t>.</w:t>
      </w:r>
    </w:p>
    <w:p w:rsidR="00BE7185" w:rsidRPr="007D03C0" w:rsidRDefault="00BE7185" w:rsidP="0066141B">
      <w:pPr>
        <w:spacing w:line="360" w:lineRule="auto"/>
        <w:ind w:firstLine="567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Цветность.</w:t>
      </w:r>
      <w:r w:rsidRPr="000A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бесцветным </w:t>
      </w:r>
      <w:r w:rsidRPr="007D03C0">
        <w:rPr>
          <w:sz w:val="28"/>
          <w:szCs w:val="28"/>
        </w:rPr>
        <w:t>или с</w:t>
      </w:r>
      <w:r>
        <w:rPr>
          <w:sz w:val="28"/>
          <w:szCs w:val="28"/>
        </w:rPr>
        <w:t>о</w:t>
      </w:r>
      <w:r w:rsidRPr="007D03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444CF">
        <w:rPr>
          <w:sz w:val="28"/>
          <w:szCs w:val="28"/>
        </w:rPr>
        <w:t>ветло</w:t>
      </w:r>
      <w:r>
        <w:rPr>
          <w:sz w:val="28"/>
          <w:szCs w:val="28"/>
        </w:rPr>
        <w:t xml:space="preserve">- </w:t>
      </w:r>
      <w:r w:rsidRPr="007D03C0">
        <w:rPr>
          <w:sz w:val="28"/>
          <w:szCs w:val="28"/>
        </w:rPr>
        <w:t>желто</w:t>
      </w:r>
      <w:r>
        <w:rPr>
          <w:sz w:val="28"/>
          <w:szCs w:val="28"/>
        </w:rPr>
        <w:t>й</w:t>
      </w:r>
      <w:r w:rsidRPr="007D03C0">
        <w:rPr>
          <w:sz w:val="28"/>
          <w:szCs w:val="28"/>
        </w:rPr>
        <w:t xml:space="preserve"> </w:t>
      </w:r>
      <w:r>
        <w:rPr>
          <w:sz w:val="28"/>
          <w:szCs w:val="28"/>
        </w:rPr>
        <w:t>окраской</w:t>
      </w:r>
      <w:r w:rsidR="0066141B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превышающей интенсивность окраски эталонного раствора </w:t>
      </w:r>
      <w:r>
        <w:rPr>
          <w:sz w:val="28"/>
          <w:szCs w:val="28"/>
          <w:lang w:val="en-US"/>
        </w:rPr>
        <w:t>Y</w:t>
      </w:r>
      <w:r w:rsidRPr="00405F09">
        <w:rPr>
          <w:sz w:val="28"/>
          <w:szCs w:val="28"/>
        </w:rPr>
        <w:t>5</w:t>
      </w:r>
      <w:r w:rsidR="00D15A7A">
        <w:rPr>
          <w:sz w:val="28"/>
          <w:szCs w:val="28"/>
        </w:rPr>
        <w:t xml:space="preserve"> (</w:t>
      </w:r>
      <w:r w:rsidR="00D15A7A" w:rsidRPr="006C40B7">
        <w:rPr>
          <w:sz w:val="28"/>
          <w:szCs w:val="28"/>
        </w:rPr>
        <w:t xml:space="preserve">если нет других указаний в </w:t>
      </w:r>
      <w:r w:rsidR="00D15A7A">
        <w:rPr>
          <w:sz w:val="28"/>
          <w:szCs w:val="28"/>
        </w:rPr>
        <w:t>нормативной документации)</w:t>
      </w:r>
      <w:r>
        <w:rPr>
          <w:sz w:val="28"/>
          <w:szCs w:val="28"/>
        </w:rPr>
        <w:t xml:space="preserve">. </w:t>
      </w:r>
      <w:r w:rsidRPr="007D03C0">
        <w:rPr>
          <w:sz w:val="28"/>
          <w:szCs w:val="28"/>
        </w:rPr>
        <w:t>Испытание проводят в соответствии с ОФС «Степень окраски жидкостей».</w:t>
      </w:r>
    </w:p>
    <w:p w:rsidR="00BE7185" w:rsidRPr="00E26390" w:rsidRDefault="00BE7185" w:rsidP="00BE7185">
      <w:pPr>
        <w:spacing w:line="360" w:lineRule="auto"/>
        <w:ind w:firstLine="426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Потеря в массе при высушивании</w:t>
      </w:r>
      <w:r w:rsidR="00D02CED">
        <w:rPr>
          <w:b/>
          <w:sz w:val="28"/>
          <w:szCs w:val="28"/>
        </w:rPr>
        <w:t xml:space="preserve"> </w:t>
      </w:r>
      <w:r w:rsidR="00D02CED" w:rsidRPr="00873D7E">
        <w:rPr>
          <w:sz w:val="28"/>
          <w:szCs w:val="28"/>
        </w:rPr>
        <w:t>(</w:t>
      </w:r>
      <w:r w:rsidR="00D02CED" w:rsidRPr="00D27DBE">
        <w:rPr>
          <w:sz w:val="28"/>
          <w:szCs w:val="28"/>
        </w:rPr>
        <w:t xml:space="preserve">для </w:t>
      </w:r>
      <w:proofErr w:type="spellStart"/>
      <w:r w:rsidR="00D02CED" w:rsidRPr="00D27DBE">
        <w:rPr>
          <w:sz w:val="28"/>
          <w:szCs w:val="28"/>
        </w:rPr>
        <w:t>лиофилизированных</w:t>
      </w:r>
      <w:proofErr w:type="spellEnd"/>
      <w:r w:rsidR="00D02CED" w:rsidRPr="00D27DBE">
        <w:rPr>
          <w:sz w:val="28"/>
          <w:szCs w:val="28"/>
        </w:rPr>
        <w:t xml:space="preserve"> препаратов</w:t>
      </w:r>
      <w:r w:rsidR="00D02CED" w:rsidRPr="00873D7E"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7D03C0">
        <w:rPr>
          <w:b/>
          <w:sz w:val="28"/>
          <w:szCs w:val="28"/>
        </w:rPr>
        <w:t xml:space="preserve"> </w:t>
      </w:r>
      <w:r w:rsidRPr="007D03C0">
        <w:rPr>
          <w:sz w:val="28"/>
          <w:szCs w:val="28"/>
        </w:rPr>
        <w:t xml:space="preserve">Не более 3 </w:t>
      </w:r>
      <w:r w:rsidRPr="00D27DBE">
        <w:rPr>
          <w:sz w:val="28"/>
          <w:szCs w:val="28"/>
        </w:rPr>
        <w:t>%.</w:t>
      </w:r>
      <w:r>
        <w:rPr>
          <w:sz w:val="28"/>
          <w:szCs w:val="28"/>
        </w:rPr>
        <w:t xml:space="preserve"> На два параллельных анализа отбирают по </w:t>
      </w:r>
      <w:r w:rsidRPr="007F53E9">
        <w:rPr>
          <w:sz w:val="28"/>
          <w:szCs w:val="28"/>
        </w:rPr>
        <w:t>0,15-0,</w:t>
      </w:r>
      <w:r w:rsidRPr="00D15A7A">
        <w:rPr>
          <w:sz w:val="28"/>
          <w:szCs w:val="28"/>
        </w:rPr>
        <w:t xml:space="preserve">20 </w:t>
      </w:r>
      <w:r w:rsidR="0066141B" w:rsidRPr="00D15A7A">
        <w:rPr>
          <w:sz w:val="28"/>
          <w:szCs w:val="28"/>
        </w:rPr>
        <w:t xml:space="preserve">г </w:t>
      </w:r>
      <w:r w:rsidRPr="00D15A7A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образца. </w:t>
      </w:r>
      <w:r w:rsidRPr="007D03C0">
        <w:rPr>
          <w:sz w:val="28"/>
          <w:szCs w:val="28"/>
        </w:rPr>
        <w:t>Определение проводят гравиметрическим методом в соответствии с ОФС «Потеря в массе при высушивании».</w:t>
      </w:r>
    </w:p>
    <w:p w:rsidR="00BE7185" w:rsidRDefault="00BE7185" w:rsidP="00BE7185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141B">
        <w:rPr>
          <w:rFonts w:ascii="Times New Roman" w:hAnsi="Times New Roman"/>
          <w:sz w:val="28"/>
          <w:szCs w:val="28"/>
        </w:rPr>
        <w:t>При получении неудовлетворительных результатов контроль повторяют на удвоенном количестве образцов. При получении неудовлетворительных результатов при повторном испытании препарат бракуют.</w:t>
      </w:r>
    </w:p>
    <w:p w:rsidR="00BE7185" w:rsidRDefault="00BE7185" w:rsidP="0066141B">
      <w:pPr>
        <w:spacing w:line="360" w:lineRule="auto"/>
        <w:ind w:firstLine="851"/>
        <w:jc w:val="both"/>
        <w:rPr>
          <w:sz w:val="28"/>
          <w:szCs w:val="28"/>
        </w:rPr>
      </w:pPr>
      <w:r w:rsidRPr="00A908B5">
        <w:rPr>
          <w:rFonts w:eastAsia="Calibri"/>
          <w:b/>
          <w:sz w:val="28"/>
          <w:szCs w:val="28"/>
        </w:rPr>
        <w:t>Механические включения</w:t>
      </w:r>
      <w:r w:rsidRPr="00A908B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Видимые механические включения должны отсутствовать. Определение проводят в соответствии с методикой указанной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BE7185" w:rsidRDefault="00BE7185" w:rsidP="00B50FED">
      <w:pPr>
        <w:spacing w:line="360" w:lineRule="auto"/>
        <w:ind w:firstLine="851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Извлекаемый объем</w:t>
      </w:r>
      <w:r w:rsidR="0094687F">
        <w:rPr>
          <w:b/>
          <w:sz w:val="28"/>
          <w:szCs w:val="28"/>
        </w:rPr>
        <w:t xml:space="preserve"> </w:t>
      </w:r>
      <w:r w:rsidR="0094687F" w:rsidRPr="0094687F">
        <w:rPr>
          <w:sz w:val="28"/>
          <w:szCs w:val="28"/>
        </w:rPr>
        <w:t>(</w:t>
      </w:r>
      <w:r w:rsidR="0094687F" w:rsidRPr="0094687F">
        <w:rPr>
          <w:rFonts w:eastAsia="Calibri"/>
          <w:sz w:val="28"/>
          <w:szCs w:val="28"/>
        </w:rPr>
        <w:t>для</w:t>
      </w:r>
      <w:r w:rsidR="0094687F">
        <w:rPr>
          <w:rFonts w:eastAsia="Calibri"/>
          <w:sz w:val="28"/>
          <w:szCs w:val="28"/>
        </w:rPr>
        <w:t xml:space="preserve"> жидких препаратов)</w:t>
      </w:r>
      <w:r w:rsidRPr="00C5590E">
        <w:rPr>
          <w:b/>
          <w:sz w:val="28"/>
          <w:szCs w:val="28"/>
        </w:rPr>
        <w:t>.</w:t>
      </w:r>
      <w:r w:rsidRPr="008B687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5736B">
        <w:rPr>
          <w:sz w:val="28"/>
          <w:szCs w:val="28"/>
        </w:rPr>
        <w:t>олжен</w:t>
      </w:r>
      <w:r>
        <w:rPr>
          <w:sz w:val="28"/>
          <w:szCs w:val="28"/>
        </w:rPr>
        <w:t xml:space="preserve">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>. Определение проводят в соответствии с ОФС «</w:t>
      </w:r>
      <w:r>
        <w:rPr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>
        <w:rPr>
          <w:spacing w:val="-4"/>
          <w:sz w:val="28"/>
          <w:szCs w:val="28"/>
        </w:rPr>
        <w:t xml:space="preserve">применения». </w:t>
      </w:r>
    </w:p>
    <w:p w:rsidR="00BE7185" w:rsidRDefault="00BE7185" w:rsidP="00B50FED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от 4,0 до 7,4. Испытуемый образец разводят до 1% концентрации 0,9 % раствором натрия хлорида. </w:t>
      </w:r>
      <w:r w:rsidRPr="00804C3C">
        <w:rPr>
          <w:sz w:val="28"/>
          <w:szCs w:val="28"/>
        </w:rPr>
        <w:t>Испы</w:t>
      </w:r>
      <w:r>
        <w:rPr>
          <w:sz w:val="28"/>
          <w:szCs w:val="28"/>
        </w:rPr>
        <w:t>тание проводят потенциометрическим методом в соответствии с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».</w:t>
      </w:r>
      <w:r w:rsidRPr="00434C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="00D15A7A">
        <w:rPr>
          <w:rFonts w:eastAsia="Calibri"/>
          <w:sz w:val="28"/>
          <w:szCs w:val="28"/>
        </w:rPr>
        <w:t>нормативной документации</w:t>
      </w:r>
      <w:r>
        <w:rPr>
          <w:rFonts w:eastAsia="Calibri"/>
          <w:sz w:val="28"/>
          <w:szCs w:val="28"/>
        </w:rPr>
        <w:t xml:space="preserve"> для сухих лекарственных форм указывают название растворителя, описывают методику восстановления лекарственного средства</w:t>
      </w:r>
      <w:r w:rsidR="00B50FED">
        <w:rPr>
          <w:rFonts w:eastAsia="Calibri"/>
          <w:sz w:val="28"/>
          <w:szCs w:val="28"/>
        </w:rPr>
        <w:t xml:space="preserve">. </w:t>
      </w:r>
    </w:p>
    <w:p w:rsidR="00BE7185" w:rsidRDefault="00BE7185" w:rsidP="00512F41">
      <w:pPr>
        <w:spacing w:line="360" w:lineRule="auto"/>
        <w:ind w:firstLine="851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lastRenderedPageBreak/>
        <w:t>Белок.</w:t>
      </w:r>
      <w:r>
        <w:rPr>
          <w:sz w:val="28"/>
          <w:szCs w:val="28"/>
        </w:rPr>
        <w:t xml:space="preserve"> От 4,5 до </w:t>
      </w:r>
      <w:r w:rsidRPr="00D15A7A">
        <w:rPr>
          <w:sz w:val="28"/>
          <w:szCs w:val="28"/>
        </w:rPr>
        <w:t>1</w:t>
      </w:r>
      <w:r w:rsidR="00512F41" w:rsidRPr="00D15A7A">
        <w:rPr>
          <w:sz w:val="28"/>
          <w:szCs w:val="28"/>
        </w:rPr>
        <w:t>1</w:t>
      </w:r>
      <w:r w:rsidRPr="00D15A7A">
        <w:rPr>
          <w:sz w:val="28"/>
          <w:szCs w:val="28"/>
        </w:rPr>
        <w:t>,</w:t>
      </w:r>
      <w:r>
        <w:rPr>
          <w:sz w:val="28"/>
          <w:szCs w:val="28"/>
        </w:rPr>
        <w:t xml:space="preserve">0 %. Определение </w:t>
      </w:r>
      <w:r w:rsidRPr="00C8298A">
        <w:rPr>
          <w:sz w:val="28"/>
          <w:szCs w:val="28"/>
        </w:rPr>
        <w:t xml:space="preserve">проводят колориметрическим методом </w:t>
      </w:r>
      <w:r w:rsidRPr="00C8298A">
        <w:rPr>
          <w:sz w:val="28"/>
          <w:szCs w:val="28"/>
          <w:lang w:val="en-US"/>
        </w:rPr>
        <w:t>c</w:t>
      </w:r>
      <w:r w:rsidRPr="00C8298A">
        <w:rPr>
          <w:sz w:val="28"/>
          <w:szCs w:val="28"/>
        </w:rPr>
        <w:t xml:space="preserve"> </w:t>
      </w:r>
      <w:proofErr w:type="spellStart"/>
      <w:r w:rsidRPr="00C8298A">
        <w:rPr>
          <w:sz w:val="28"/>
          <w:szCs w:val="28"/>
        </w:rPr>
        <w:t>биуретовым</w:t>
      </w:r>
      <w:proofErr w:type="spellEnd"/>
      <w:r w:rsidRPr="00C8298A">
        <w:rPr>
          <w:sz w:val="28"/>
          <w:szCs w:val="28"/>
        </w:rPr>
        <w:t xml:space="preserve"> реактивом в соответствии</w:t>
      </w:r>
      <w:r>
        <w:rPr>
          <w:sz w:val="28"/>
          <w:szCs w:val="28"/>
        </w:rPr>
        <w:t xml:space="preserve"> с ОФС «Определение белка». </w:t>
      </w:r>
    </w:p>
    <w:p w:rsidR="00BE7185" w:rsidRDefault="00BE7185" w:rsidP="00C8298A">
      <w:pPr>
        <w:spacing w:line="360" w:lineRule="auto"/>
        <w:ind w:firstLine="851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Электрофоретическая однородность.</w:t>
      </w:r>
      <w:r>
        <w:rPr>
          <w:sz w:val="28"/>
          <w:szCs w:val="28"/>
        </w:rPr>
        <w:t xml:space="preserve"> </w:t>
      </w:r>
      <w:r w:rsidR="00C8298A" w:rsidRPr="00D15A7A">
        <w:rPr>
          <w:rFonts w:eastAsia="Calibri"/>
          <w:sz w:val="28"/>
          <w:szCs w:val="28"/>
        </w:rPr>
        <w:t xml:space="preserve">Основная фракция иммуноглобулинов </w:t>
      </w:r>
      <w:proofErr w:type="spellStart"/>
      <w:r w:rsidR="00C8298A" w:rsidRPr="00D15A7A">
        <w:rPr>
          <w:rFonts w:eastAsia="Calibri"/>
          <w:sz w:val="28"/>
          <w:szCs w:val="28"/>
          <w:lang w:val="en-US"/>
        </w:rPr>
        <w:t>IgG</w:t>
      </w:r>
      <w:proofErr w:type="spellEnd"/>
      <w:r w:rsidR="00C8298A" w:rsidRPr="00D15A7A">
        <w:rPr>
          <w:rFonts w:eastAsia="Calibri"/>
          <w:sz w:val="28"/>
          <w:szCs w:val="28"/>
        </w:rPr>
        <w:t xml:space="preserve"> должна составлять не менее 95 % от общего белка (</w:t>
      </w:r>
      <w:r w:rsidR="00C8298A" w:rsidRPr="00D15A7A">
        <w:rPr>
          <w:sz w:val="28"/>
          <w:szCs w:val="28"/>
        </w:rPr>
        <w:t xml:space="preserve">если в </w:t>
      </w:r>
      <w:r w:rsidR="00D15A7A">
        <w:rPr>
          <w:sz w:val="28"/>
          <w:szCs w:val="28"/>
        </w:rPr>
        <w:t>нормативной документации</w:t>
      </w:r>
      <w:r w:rsidR="00C8298A" w:rsidRPr="00D15A7A">
        <w:rPr>
          <w:sz w:val="28"/>
          <w:szCs w:val="28"/>
        </w:rPr>
        <w:t xml:space="preserve"> нет других указаний). </w:t>
      </w:r>
      <w:r w:rsidRPr="00D15A7A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 проводят в соответствии с ОФС «Определение однородности сывороточных препаратов методом электрофореза на пленках из ацетата целлюлозы».</w:t>
      </w:r>
    </w:p>
    <w:p w:rsidR="00BE7185" w:rsidRDefault="00BE7185" w:rsidP="00C8298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15A7A">
        <w:rPr>
          <w:b/>
          <w:sz w:val="28"/>
          <w:szCs w:val="28"/>
        </w:rPr>
        <w:t>Молекулярные</w:t>
      </w:r>
      <w:r w:rsidR="00C8298A" w:rsidRPr="00D15A7A">
        <w:rPr>
          <w:b/>
          <w:sz w:val="28"/>
          <w:szCs w:val="28"/>
        </w:rPr>
        <w:t xml:space="preserve"> параметры</w:t>
      </w:r>
      <w:r w:rsidRPr="00D15A7A">
        <w:rPr>
          <w:sz w:val="28"/>
          <w:szCs w:val="28"/>
        </w:rPr>
        <w:t>.</w:t>
      </w:r>
      <w:r w:rsidR="00C8298A" w:rsidRPr="00D15A7A">
        <w:rPr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Содержание мономеров и </w:t>
      </w:r>
      <w:proofErr w:type="spellStart"/>
      <w:r w:rsidRPr="00D15A7A">
        <w:rPr>
          <w:sz w:val="28"/>
          <w:szCs w:val="28"/>
        </w:rPr>
        <w:t>димеров</w:t>
      </w:r>
      <w:proofErr w:type="spellEnd"/>
      <w:r w:rsidRPr="00D15A7A">
        <w:rPr>
          <w:sz w:val="28"/>
          <w:szCs w:val="28"/>
        </w:rPr>
        <w:t xml:space="preserve"> иммуноглобулина G должно быть не менее 90 %, полимеров и агрегатов</w:t>
      </w:r>
      <w:r w:rsidR="00C436C7" w:rsidRPr="00D15A7A">
        <w:rPr>
          <w:sz w:val="28"/>
          <w:szCs w:val="28"/>
        </w:rPr>
        <w:t xml:space="preserve"> – не более 3 %. </w:t>
      </w:r>
      <w:r w:rsidRPr="00D15A7A">
        <w:rPr>
          <w:sz w:val="28"/>
          <w:szCs w:val="28"/>
        </w:rPr>
        <w:t>Испытание</w:t>
      </w:r>
      <w:r w:rsidRPr="00C2400A">
        <w:rPr>
          <w:sz w:val="28"/>
          <w:szCs w:val="28"/>
        </w:rPr>
        <w:t xml:space="preserve"> проводят в соответствии с ОФС «Определение молекулярных параметров иммуноглобулинов методом ВЭЖХ».</w:t>
      </w:r>
      <w:r>
        <w:rPr>
          <w:b/>
          <w:sz w:val="28"/>
          <w:szCs w:val="28"/>
        </w:rPr>
        <w:t xml:space="preserve"> </w:t>
      </w:r>
    </w:p>
    <w:p w:rsidR="00D15A7A" w:rsidRPr="005544DA" w:rsidRDefault="00BE7185" w:rsidP="00D15A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Фракционный состав</w:t>
      </w:r>
      <w:r>
        <w:rPr>
          <w:sz w:val="28"/>
          <w:szCs w:val="28"/>
        </w:rPr>
        <w:t xml:space="preserve">. </w:t>
      </w:r>
      <w:r w:rsidR="00942CF4" w:rsidRPr="00D15A7A">
        <w:rPr>
          <w:sz w:val="28"/>
          <w:szCs w:val="28"/>
        </w:rPr>
        <w:t>Испытуемый образец разводят до 1% концентрации 0,9 % раствором натрия хлорида</w:t>
      </w:r>
      <w:r w:rsidR="00D15A7A">
        <w:rPr>
          <w:sz w:val="28"/>
          <w:szCs w:val="28"/>
        </w:rPr>
        <w:t>.</w:t>
      </w:r>
      <w:r w:rsidR="0094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выявляться интенсивная дуга преципитации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 w:rsidRPr="0042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более четырех дополнительных дуг. </w:t>
      </w:r>
      <w:r w:rsidR="00D15A7A">
        <w:rPr>
          <w:sz w:val="28"/>
          <w:szCs w:val="28"/>
        </w:rPr>
        <w:t xml:space="preserve">Испытание проводят методом </w:t>
      </w:r>
      <w:proofErr w:type="spellStart"/>
      <w:r w:rsidR="00D15A7A">
        <w:rPr>
          <w:sz w:val="28"/>
          <w:szCs w:val="28"/>
        </w:rPr>
        <w:t>иммуноэлектрофореза</w:t>
      </w:r>
      <w:proofErr w:type="spellEnd"/>
      <w:r w:rsidR="00D15A7A">
        <w:rPr>
          <w:sz w:val="28"/>
          <w:szCs w:val="28"/>
        </w:rPr>
        <w:t xml:space="preserve"> в геле с использованием сыворотк</w:t>
      </w:r>
      <w:r w:rsidR="00D15A7A" w:rsidRPr="005E54CD">
        <w:rPr>
          <w:sz w:val="28"/>
          <w:szCs w:val="28"/>
        </w:rPr>
        <w:t>и</w:t>
      </w:r>
      <w:r w:rsidR="00D15A7A">
        <w:rPr>
          <w:sz w:val="28"/>
          <w:szCs w:val="28"/>
        </w:rPr>
        <w:t xml:space="preserve"> против сывороточных белков крови человека</w:t>
      </w:r>
      <w:r w:rsidR="00D15A7A" w:rsidRPr="005E54CD">
        <w:rPr>
          <w:iCs/>
          <w:spacing w:val="-2"/>
          <w:sz w:val="28"/>
          <w:szCs w:val="28"/>
        </w:rPr>
        <w:t xml:space="preserve"> </w:t>
      </w:r>
      <w:r w:rsidR="00D15A7A">
        <w:rPr>
          <w:iCs/>
          <w:spacing w:val="-2"/>
          <w:sz w:val="28"/>
          <w:szCs w:val="28"/>
        </w:rPr>
        <w:t xml:space="preserve">в соответствии с </w:t>
      </w:r>
      <w:r w:rsidR="00D15A7A">
        <w:rPr>
          <w:sz w:val="28"/>
          <w:szCs w:val="28"/>
        </w:rPr>
        <w:t xml:space="preserve">ОФС </w:t>
      </w:r>
      <w:r w:rsidR="00D15A7A" w:rsidRPr="005544DA">
        <w:rPr>
          <w:sz w:val="28"/>
          <w:szCs w:val="28"/>
        </w:rPr>
        <w:t>«</w:t>
      </w:r>
      <w:proofErr w:type="spellStart"/>
      <w:r w:rsidR="00D15A7A" w:rsidRPr="005544DA">
        <w:rPr>
          <w:sz w:val="28"/>
          <w:szCs w:val="28"/>
        </w:rPr>
        <w:t>Иммуноэлектрофорез</w:t>
      </w:r>
      <w:proofErr w:type="spellEnd"/>
      <w:r w:rsidR="00D15A7A" w:rsidRPr="005544DA">
        <w:rPr>
          <w:sz w:val="28"/>
          <w:szCs w:val="28"/>
        </w:rPr>
        <w:t xml:space="preserve"> в агаровом геле».</w:t>
      </w:r>
    </w:p>
    <w:p w:rsidR="0094687F" w:rsidRDefault="0094687F" w:rsidP="0094687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Термостабильность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4687F">
        <w:rPr>
          <w:rFonts w:eastAsia="Calibri"/>
          <w:sz w:val="28"/>
          <w:szCs w:val="28"/>
        </w:rPr>
        <w:t>(для</w:t>
      </w:r>
      <w:r>
        <w:rPr>
          <w:rFonts w:eastAsia="Calibri"/>
          <w:sz w:val="28"/>
          <w:szCs w:val="28"/>
        </w:rPr>
        <w:t xml:space="preserve"> жидких препаратов). Препарат должен оставаться жидким и не образовывать геля после выдерживания в водяной бане или водяном термостате при температуре (56 ± 1) °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течение 4 ч.</w:t>
      </w:r>
    </w:p>
    <w:p w:rsidR="00BE7185" w:rsidRDefault="00BE7185" w:rsidP="003A34F6">
      <w:pPr>
        <w:spacing w:line="360" w:lineRule="auto"/>
        <w:ind w:firstLine="851"/>
        <w:jc w:val="both"/>
        <w:rPr>
          <w:sz w:val="28"/>
          <w:szCs w:val="28"/>
        </w:rPr>
      </w:pPr>
      <w:r w:rsidRPr="00814B71">
        <w:rPr>
          <w:b/>
          <w:sz w:val="28"/>
          <w:szCs w:val="28"/>
        </w:rPr>
        <w:t>Стабилизато</w:t>
      </w:r>
      <w:proofErr w:type="gramStart"/>
      <w:r w:rsidRPr="00814B71">
        <w:rPr>
          <w:b/>
          <w:sz w:val="28"/>
          <w:szCs w:val="28"/>
        </w:rPr>
        <w:t>р(</w:t>
      </w:r>
      <w:proofErr w:type="spellStart"/>
      <w:proofErr w:type="gramEnd"/>
      <w:r w:rsidRPr="00814B71">
        <w:rPr>
          <w:b/>
          <w:sz w:val="28"/>
          <w:szCs w:val="28"/>
        </w:rPr>
        <w:t>ы</w:t>
      </w:r>
      <w:proofErr w:type="spellEnd"/>
      <w:r w:rsidRPr="00814B71">
        <w:rPr>
          <w:b/>
          <w:sz w:val="28"/>
          <w:szCs w:val="28"/>
        </w:rPr>
        <w:t xml:space="preserve">). </w:t>
      </w:r>
      <w:r w:rsidRPr="00D15A7A">
        <w:rPr>
          <w:sz w:val="28"/>
          <w:szCs w:val="28"/>
        </w:rPr>
        <w:t>Проводят количественное определение вносимог</w:t>
      </w:r>
      <w:proofErr w:type="gramStart"/>
      <w:r w:rsidRPr="00D15A7A">
        <w:rPr>
          <w:sz w:val="28"/>
          <w:szCs w:val="28"/>
        </w:rPr>
        <w:t>о(</w:t>
      </w:r>
      <w:proofErr w:type="spellStart"/>
      <w:proofErr w:type="gramEnd"/>
      <w:r w:rsidRPr="00D15A7A">
        <w:rPr>
          <w:sz w:val="28"/>
          <w:szCs w:val="28"/>
        </w:rPr>
        <w:t>ых</w:t>
      </w:r>
      <w:proofErr w:type="spellEnd"/>
      <w:r w:rsidRPr="00D15A7A">
        <w:rPr>
          <w:sz w:val="28"/>
          <w:szCs w:val="28"/>
        </w:rPr>
        <w:t>) в препарат стабилизатора(</w:t>
      </w:r>
      <w:proofErr w:type="spellStart"/>
      <w:r w:rsidRPr="00D15A7A">
        <w:rPr>
          <w:sz w:val="28"/>
          <w:szCs w:val="28"/>
        </w:rPr>
        <w:t>ов</w:t>
      </w:r>
      <w:proofErr w:type="spellEnd"/>
      <w:r w:rsidRPr="00D15A7A">
        <w:rPr>
          <w:sz w:val="28"/>
          <w:szCs w:val="28"/>
        </w:rPr>
        <w:t>) методом(</w:t>
      </w:r>
      <w:proofErr w:type="spellStart"/>
      <w:r w:rsidRPr="00D15A7A">
        <w:rPr>
          <w:sz w:val="28"/>
          <w:szCs w:val="28"/>
        </w:rPr>
        <w:t>ами</w:t>
      </w:r>
      <w:proofErr w:type="spellEnd"/>
      <w:r w:rsidRPr="00D15A7A">
        <w:rPr>
          <w:sz w:val="28"/>
          <w:szCs w:val="28"/>
        </w:rPr>
        <w:t>) в</w:t>
      </w:r>
      <w:r>
        <w:rPr>
          <w:sz w:val="28"/>
          <w:szCs w:val="28"/>
        </w:rPr>
        <w:t xml:space="preserve"> соответствии с ОФС «</w:t>
      </w:r>
      <w:r w:rsidRPr="00AE0CBB">
        <w:rPr>
          <w:spacing w:val="-2"/>
          <w:sz w:val="28"/>
          <w:szCs w:val="28"/>
        </w:rPr>
        <w:t>Газовая хроматография</w:t>
      </w:r>
      <w:r>
        <w:rPr>
          <w:spacing w:val="-2"/>
          <w:sz w:val="28"/>
          <w:szCs w:val="28"/>
        </w:rPr>
        <w:t>»</w:t>
      </w:r>
      <w:r>
        <w:rPr>
          <w:iCs/>
          <w:spacing w:val="-2"/>
          <w:sz w:val="28"/>
          <w:szCs w:val="28"/>
        </w:rPr>
        <w:t xml:space="preserve"> и/или </w:t>
      </w:r>
      <w:r>
        <w:rPr>
          <w:sz w:val="28"/>
          <w:szCs w:val="28"/>
        </w:rPr>
        <w:t>ОФС «</w:t>
      </w:r>
      <w:r w:rsidR="00A82D00">
        <w:rPr>
          <w:sz w:val="28"/>
          <w:szCs w:val="28"/>
        </w:rPr>
        <w:t>ВЭЖХ</w:t>
      </w:r>
      <w:r>
        <w:rPr>
          <w:sz w:val="28"/>
          <w:szCs w:val="28"/>
        </w:rPr>
        <w:t>»,</w:t>
      </w:r>
      <w:r w:rsidRPr="00AE0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нет других указаний.</w:t>
      </w:r>
    </w:p>
    <w:p w:rsidR="00BE7185" w:rsidRDefault="00BE7185" w:rsidP="00C240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Допустимый предел содержания стабилизатор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должен быть указан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BE7185" w:rsidRDefault="00BE7185" w:rsidP="00C2400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85417">
        <w:rPr>
          <w:b/>
          <w:sz w:val="28"/>
          <w:szCs w:val="28"/>
        </w:rPr>
        <w:t>Вирусинактивирующие</w:t>
      </w:r>
      <w:proofErr w:type="spellEnd"/>
      <w:r w:rsidRPr="00885417">
        <w:rPr>
          <w:b/>
          <w:sz w:val="28"/>
          <w:szCs w:val="28"/>
        </w:rPr>
        <w:t xml:space="preserve"> агенты.</w:t>
      </w:r>
      <w:r>
        <w:rPr>
          <w:sz w:val="28"/>
          <w:szCs w:val="28"/>
        </w:rPr>
        <w:t xml:space="preserve"> Проводят количественное определение вносимог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в препарат </w:t>
      </w:r>
      <w:proofErr w:type="spellStart"/>
      <w:r>
        <w:rPr>
          <w:sz w:val="28"/>
          <w:szCs w:val="28"/>
        </w:rPr>
        <w:t>вирусинактивирующего</w:t>
      </w:r>
      <w:proofErr w:type="spellEnd"/>
      <w:r>
        <w:rPr>
          <w:sz w:val="28"/>
          <w:szCs w:val="28"/>
        </w:rPr>
        <w:t>(их) агента(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методом(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ОФС «</w:t>
      </w:r>
      <w:r w:rsidRPr="00AE0CBB">
        <w:rPr>
          <w:spacing w:val="-2"/>
          <w:sz w:val="28"/>
          <w:szCs w:val="28"/>
        </w:rPr>
        <w:t>Газовая хроматография</w:t>
      </w:r>
      <w:r>
        <w:rPr>
          <w:spacing w:val="-2"/>
          <w:sz w:val="28"/>
          <w:szCs w:val="28"/>
        </w:rPr>
        <w:t>»</w:t>
      </w:r>
      <w:r w:rsidRPr="00AE0CBB"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lastRenderedPageBreak/>
        <w:t xml:space="preserve">и/или </w:t>
      </w:r>
      <w:r>
        <w:rPr>
          <w:sz w:val="28"/>
          <w:szCs w:val="28"/>
        </w:rPr>
        <w:t>ОФС «</w:t>
      </w:r>
      <w:r w:rsidR="00A82D00">
        <w:rPr>
          <w:sz w:val="28"/>
          <w:szCs w:val="28"/>
        </w:rPr>
        <w:t>ВЭЖХ</w:t>
      </w:r>
      <w:r>
        <w:rPr>
          <w:sz w:val="28"/>
          <w:szCs w:val="28"/>
        </w:rPr>
        <w:t xml:space="preserve">», если 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нет других указаний.</w:t>
      </w:r>
      <w:r w:rsidRPr="001F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Допустимый предел содержания </w:t>
      </w:r>
      <w:proofErr w:type="spellStart"/>
      <w:r>
        <w:rPr>
          <w:sz w:val="28"/>
          <w:szCs w:val="28"/>
        </w:rPr>
        <w:t>вирусинактивирующег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их) агента(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должен быть указан в </w:t>
      </w:r>
      <w:r w:rsidR="00D15A7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BE7185" w:rsidRPr="00D15A7A" w:rsidRDefault="00BE7185" w:rsidP="0063744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CB1BB2">
        <w:rPr>
          <w:b/>
          <w:sz w:val="28"/>
          <w:szCs w:val="28"/>
        </w:rPr>
        <w:t>Осмоляльность</w:t>
      </w:r>
      <w:proofErr w:type="spellEnd"/>
      <w:r w:rsidRPr="00CB1B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Значение </w:t>
      </w:r>
      <w:proofErr w:type="spellStart"/>
      <w:r>
        <w:rPr>
          <w:sz w:val="28"/>
          <w:szCs w:val="28"/>
        </w:rPr>
        <w:t>осмоляльности</w:t>
      </w:r>
      <w:proofErr w:type="spellEnd"/>
      <w:r>
        <w:rPr>
          <w:sz w:val="28"/>
          <w:szCs w:val="28"/>
        </w:rPr>
        <w:t xml:space="preserve"> должно быть не менее 240 </w:t>
      </w:r>
      <w:proofErr w:type="spellStart"/>
      <w:r w:rsidRPr="00D15A7A">
        <w:rPr>
          <w:sz w:val="28"/>
          <w:szCs w:val="28"/>
        </w:rPr>
        <w:t>мОсм</w:t>
      </w:r>
      <w:proofErr w:type="spellEnd"/>
      <w:r w:rsidRPr="00D15A7A">
        <w:rPr>
          <w:sz w:val="28"/>
          <w:szCs w:val="28"/>
        </w:rPr>
        <w:t>/кг.</w:t>
      </w:r>
      <w:r w:rsidR="00926238" w:rsidRPr="00D15A7A">
        <w:rPr>
          <w:sz w:val="28"/>
          <w:szCs w:val="28"/>
        </w:rPr>
        <w:t xml:space="preserve"> </w:t>
      </w:r>
      <w:r w:rsidRPr="00D15A7A">
        <w:rPr>
          <w:sz w:val="28"/>
          <w:szCs w:val="28"/>
        </w:rPr>
        <w:t>Определение проводят в соответствии с ОФС «</w:t>
      </w:r>
      <w:proofErr w:type="spellStart"/>
      <w:r w:rsidRPr="00D15A7A">
        <w:rPr>
          <w:sz w:val="28"/>
          <w:szCs w:val="28"/>
        </w:rPr>
        <w:t>Осмолярность</w:t>
      </w:r>
      <w:proofErr w:type="spellEnd"/>
      <w:r w:rsidRPr="00D15A7A">
        <w:rPr>
          <w:sz w:val="28"/>
          <w:szCs w:val="28"/>
        </w:rPr>
        <w:t>».</w:t>
      </w:r>
      <w:r w:rsidRPr="00D15A7A">
        <w:rPr>
          <w:b/>
          <w:sz w:val="28"/>
          <w:szCs w:val="28"/>
        </w:rPr>
        <w:t xml:space="preserve">   </w:t>
      </w:r>
    </w:p>
    <w:p w:rsidR="00BE7185" w:rsidRPr="004252B0" w:rsidRDefault="00BE7185" w:rsidP="0063744A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Стерильность.</w:t>
      </w:r>
      <w:r w:rsidRPr="00D15A7A">
        <w:rPr>
          <w:sz w:val="28"/>
          <w:szCs w:val="28"/>
        </w:rPr>
        <w:t xml:space="preserve"> Препарат должен быть стерильным. Испытание </w:t>
      </w:r>
      <w:r w:rsidRPr="004252B0">
        <w:rPr>
          <w:sz w:val="28"/>
          <w:szCs w:val="28"/>
        </w:rPr>
        <w:t>проводят в соответствии с ОФС «Стерильность».</w:t>
      </w:r>
    </w:p>
    <w:p w:rsidR="009B137B" w:rsidRPr="004252B0" w:rsidRDefault="009B137B" w:rsidP="009B137B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252B0">
        <w:rPr>
          <w:b/>
          <w:sz w:val="28"/>
          <w:szCs w:val="28"/>
        </w:rPr>
        <w:t>Пирогенность</w:t>
      </w:r>
      <w:proofErr w:type="spellEnd"/>
      <w:r w:rsidRPr="004252B0">
        <w:rPr>
          <w:b/>
          <w:sz w:val="28"/>
          <w:szCs w:val="28"/>
        </w:rPr>
        <w:t xml:space="preserve"> или Бактериальные эндотоксины. </w:t>
      </w:r>
      <w:r w:rsidRPr="004252B0">
        <w:rPr>
          <w:sz w:val="28"/>
          <w:szCs w:val="28"/>
        </w:rPr>
        <w:t xml:space="preserve">Должен быть </w:t>
      </w:r>
      <w:proofErr w:type="spellStart"/>
      <w:r w:rsidRPr="004252B0">
        <w:rPr>
          <w:sz w:val="28"/>
          <w:szCs w:val="28"/>
        </w:rPr>
        <w:t>апирогенным</w:t>
      </w:r>
      <w:proofErr w:type="spellEnd"/>
      <w:r w:rsidRPr="004252B0">
        <w:rPr>
          <w:sz w:val="28"/>
          <w:szCs w:val="28"/>
        </w:rPr>
        <w:t xml:space="preserve"> или </w:t>
      </w:r>
      <w:r w:rsidRPr="004252B0">
        <w:rPr>
          <w:rFonts w:eastAsia="Calibri"/>
          <w:sz w:val="28"/>
          <w:szCs w:val="28"/>
        </w:rPr>
        <w:t>содержать бактериальные эндотоксины в количестве менее 0,5 ЕЭ/мл (при содержании белка в препарате не более 50 г/л) или менее 1,0 ЕЭ/мл (при содержании белка в препарате от 50 до 1</w:t>
      </w:r>
      <w:r w:rsidR="004722FC" w:rsidRPr="004252B0">
        <w:rPr>
          <w:rFonts w:eastAsia="Calibri"/>
          <w:sz w:val="28"/>
          <w:szCs w:val="28"/>
        </w:rPr>
        <w:t>1</w:t>
      </w:r>
      <w:r w:rsidRPr="004252B0">
        <w:rPr>
          <w:rFonts w:eastAsia="Calibri"/>
          <w:sz w:val="28"/>
          <w:szCs w:val="28"/>
        </w:rPr>
        <w:t xml:space="preserve">0 г/л). </w:t>
      </w:r>
    </w:p>
    <w:p w:rsidR="009B137B" w:rsidRDefault="009B137B" w:rsidP="009B137B">
      <w:pPr>
        <w:spacing w:line="360" w:lineRule="auto"/>
        <w:ind w:firstLine="851"/>
        <w:jc w:val="both"/>
        <w:rPr>
          <w:sz w:val="28"/>
          <w:szCs w:val="28"/>
        </w:rPr>
      </w:pPr>
      <w:r w:rsidRPr="004252B0">
        <w:rPr>
          <w:sz w:val="28"/>
          <w:szCs w:val="28"/>
        </w:rPr>
        <w:t>Испытание проводят в соответствии с ОФС «</w:t>
      </w:r>
      <w:proofErr w:type="spellStart"/>
      <w:r w:rsidRPr="004252B0">
        <w:rPr>
          <w:sz w:val="28"/>
          <w:szCs w:val="28"/>
        </w:rPr>
        <w:t>Пирогенность</w:t>
      </w:r>
      <w:proofErr w:type="spellEnd"/>
      <w:r w:rsidRPr="004252B0">
        <w:rPr>
          <w:sz w:val="28"/>
          <w:szCs w:val="28"/>
        </w:rPr>
        <w:t xml:space="preserve">» (не менее 0,5 г белка иммуноглобулина на 1 кг массы кролика; объем вводимого препарата не должен превышать 10 мл на 1 кг массы кролика) или испытания проводят в соответствии с ОФС «Бактериальные эндотоксины» </w:t>
      </w:r>
      <w:r w:rsidR="004252B0">
        <w:rPr>
          <w:sz w:val="28"/>
          <w:szCs w:val="28"/>
        </w:rPr>
        <w:t xml:space="preserve">или </w:t>
      </w:r>
      <w:r w:rsidRPr="004252B0">
        <w:rPr>
          <w:sz w:val="28"/>
          <w:szCs w:val="28"/>
        </w:rPr>
        <w:t>методом, указанным в нормативной документации.</w:t>
      </w:r>
    </w:p>
    <w:p w:rsidR="00C304AC" w:rsidRDefault="0063744A" w:rsidP="0063744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5A7A">
        <w:rPr>
          <w:rFonts w:eastAsia="Calibri"/>
          <w:b/>
          <w:sz w:val="28"/>
          <w:szCs w:val="28"/>
        </w:rPr>
        <w:t>Аномальная токсичность</w:t>
      </w:r>
      <w:r w:rsidRPr="00D15A7A">
        <w:rPr>
          <w:rFonts w:eastAsia="Calibri"/>
          <w:sz w:val="28"/>
          <w:szCs w:val="28"/>
        </w:rPr>
        <w:t>. Должен</w:t>
      </w:r>
      <w:r w:rsidRPr="00D15A7A">
        <w:rPr>
          <w:rFonts w:eastAsia="Calibri"/>
          <w:b/>
          <w:sz w:val="28"/>
          <w:szCs w:val="28"/>
        </w:rPr>
        <w:t xml:space="preserve"> </w:t>
      </w:r>
      <w:r w:rsidRPr="00D15A7A">
        <w:rPr>
          <w:rFonts w:eastAsia="Calibri"/>
          <w:sz w:val="28"/>
          <w:szCs w:val="28"/>
        </w:rPr>
        <w:t>быть нетоксичным. Определение проводят в соответствии с ОФС «Аномальная токсичность».</w:t>
      </w:r>
      <w:r w:rsidR="00C304AC" w:rsidRPr="00D15A7A">
        <w:rPr>
          <w:rFonts w:eastAsia="Calibri"/>
          <w:sz w:val="28"/>
          <w:szCs w:val="28"/>
        </w:rPr>
        <w:t xml:space="preserve"> Испытания проводят на 5 здоровых белых мышах обоего пола массой тела 19-21 г и двух морских свинках массой тела 250-300 г. Тест-доза для белых мышей составляет 0,5 мл</w:t>
      </w:r>
      <w:r w:rsidR="00592966" w:rsidRPr="00D15A7A">
        <w:rPr>
          <w:rFonts w:eastAsia="Calibri"/>
          <w:sz w:val="28"/>
          <w:szCs w:val="28"/>
        </w:rPr>
        <w:t xml:space="preserve"> (внутривенно), для морских свинок – 5,0 мл (подкожно</w:t>
      </w:r>
      <w:r w:rsidR="00B82DA7" w:rsidRPr="00D15A7A">
        <w:rPr>
          <w:rFonts w:eastAsia="Calibri"/>
          <w:sz w:val="28"/>
          <w:szCs w:val="28"/>
        </w:rPr>
        <w:t xml:space="preserve"> в оба бока по 2,5 мл</w:t>
      </w:r>
      <w:r w:rsidR="00592966" w:rsidRPr="00D15A7A">
        <w:rPr>
          <w:rFonts w:eastAsia="Calibri"/>
          <w:sz w:val="28"/>
          <w:szCs w:val="28"/>
        </w:rPr>
        <w:t>). Период наблюдения за животными составляет 7 суток.</w:t>
      </w:r>
      <w:r w:rsidR="00592966">
        <w:rPr>
          <w:rFonts w:eastAsia="Calibri"/>
          <w:sz w:val="28"/>
          <w:szCs w:val="28"/>
        </w:rPr>
        <w:t xml:space="preserve"> </w:t>
      </w:r>
    </w:p>
    <w:p w:rsidR="00BE7185" w:rsidRDefault="00BE7185" w:rsidP="00637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антител </w:t>
      </w:r>
      <w:r w:rsidRPr="000E34D3">
        <w:rPr>
          <w:sz w:val="28"/>
          <w:szCs w:val="28"/>
        </w:rPr>
        <w:t>(специфическая активность).</w:t>
      </w:r>
      <w:r w:rsidRPr="00F7651E">
        <w:rPr>
          <w:b/>
          <w:sz w:val="28"/>
          <w:szCs w:val="28"/>
        </w:rPr>
        <w:t xml:space="preserve"> </w:t>
      </w:r>
      <w:r w:rsidRPr="00F7651E">
        <w:rPr>
          <w:sz w:val="28"/>
          <w:szCs w:val="28"/>
        </w:rPr>
        <w:t xml:space="preserve">Указывают </w:t>
      </w:r>
      <w:r>
        <w:rPr>
          <w:sz w:val="28"/>
          <w:szCs w:val="28"/>
        </w:rPr>
        <w:t xml:space="preserve">количественное содержание </w:t>
      </w:r>
      <w:r w:rsidRPr="00F7651E">
        <w:rPr>
          <w:sz w:val="28"/>
          <w:szCs w:val="28"/>
        </w:rPr>
        <w:t>антибактериальных</w:t>
      </w:r>
      <w:r w:rsidRPr="001539B4">
        <w:rPr>
          <w:sz w:val="28"/>
          <w:szCs w:val="28"/>
        </w:rPr>
        <w:t xml:space="preserve"> </w:t>
      </w:r>
      <w:r w:rsidRPr="00F7651E">
        <w:rPr>
          <w:sz w:val="28"/>
          <w:szCs w:val="28"/>
        </w:rPr>
        <w:t>антител</w:t>
      </w:r>
      <w:r>
        <w:rPr>
          <w:sz w:val="28"/>
          <w:szCs w:val="28"/>
        </w:rPr>
        <w:t xml:space="preserve"> (минимум против одного возбудителя)</w:t>
      </w:r>
      <w:r w:rsidRPr="00F7651E">
        <w:rPr>
          <w:sz w:val="28"/>
          <w:szCs w:val="28"/>
        </w:rPr>
        <w:t xml:space="preserve"> и</w:t>
      </w:r>
      <w:r w:rsidR="00236430">
        <w:rPr>
          <w:sz w:val="28"/>
          <w:szCs w:val="28"/>
        </w:rPr>
        <w:t>/</w:t>
      </w:r>
      <w:r w:rsidR="00236430" w:rsidRPr="00D15A7A">
        <w:rPr>
          <w:sz w:val="28"/>
          <w:szCs w:val="28"/>
        </w:rPr>
        <w:t>или</w:t>
      </w:r>
      <w:r w:rsidRPr="00F7651E">
        <w:rPr>
          <w:sz w:val="28"/>
          <w:szCs w:val="28"/>
        </w:rPr>
        <w:t xml:space="preserve"> противовирусных антител</w:t>
      </w:r>
      <w:r>
        <w:rPr>
          <w:sz w:val="28"/>
          <w:szCs w:val="28"/>
        </w:rPr>
        <w:t xml:space="preserve"> (минимум против одного возбудителя). Определение проводят с использованием стандартных </w:t>
      </w:r>
      <w:r w:rsidRPr="00D15A7A">
        <w:rPr>
          <w:sz w:val="28"/>
          <w:szCs w:val="28"/>
        </w:rPr>
        <w:t>образцов</w:t>
      </w:r>
      <w:r w:rsidR="007F261D" w:rsidRPr="00D15A7A">
        <w:rPr>
          <w:rFonts w:eastAsia="Calibri"/>
          <w:sz w:val="28"/>
          <w:szCs w:val="28"/>
        </w:rPr>
        <w:t xml:space="preserve"> по методик</w:t>
      </w:r>
      <w:proofErr w:type="gramStart"/>
      <w:r w:rsidR="00236430" w:rsidRPr="00D15A7A">
        <w:rPr>
          <w:rFonts w:eastAsia="Calibri"/>
          <w:sz w:val="28"/>
          <w:szCs w:val="28"/>
        </w:rPr>
        <w:t>и(</w:t>
      </w:r>
      <w:proofErr w:type="spellStart"/>
      <w:proofErr w:type="gramEnd"/>
      <w:r w:rsidR="00236430" w:rsidRPr="00D15A7A">
        <w:rPr>
          <w:rFonts w:eastAsia="Calibri"/>
          <w:sz w:val="28"/>
          <w:szCs w:val="28"/>
        </w:rPr>
        <w:t>ам</w:t>
      </w:r>
      <w:proofErr w:type="spellEnd"/>
      <w:r w:rsidR="00236430" w:rsidRPr="00D15A7A">
        <w:rPr>
          <w:rFonts w:eastAsia="Calibri"/>
          <w:sz w:val="28"/>
          <w:szCs w:val="28"/>
        </w:rPr>
        <w:t>)</w:t>
      </w:r>
      <w:r w:rsidR="007F261D" w:rsidRPr="00D15A7A">
        <w:rPr>
          <w:rFonts w:eastAsia="Calibri"/>
          <w:sz w:val="28"/>
          <w:szCs w:val="28"/>
        </w:rPr>
        <w:t>, указанной</w:t>
      </w:r>
      <w:r w:rsidR="00236430" w:rsidRPr="00D15A7A">
        <w:rPr>
          <w:rFonts w:eastAsia="Calibri"/>
          <w:sz w:val="28"/>
          <w:szCs w:val="28"/>
        </w:rPr>
        <w:t>(</w:t>
      </w:r>
      <w:proofErr w:type="spellStart"/>
      <w:r w:rsidR="00236430" w:rsidRPr="00D15A7A">
        <w:rPr>
          <w:rFonts w:eastAsia="Calibri"/>
          <w:sz w:val="28"/>
          <w:szCs w:val="28"/>
        </w:rPr>
        <w:t>ым</w:t>
      </w:r>
      <w:proofErr w:type="spellEnd"/>
      <w:r w:rsidR="00236430" w:rsidRPr="00D15A7A">
        <w:rPr>
          <w:rFonts w:eastAsia="Calibri"/>
          <w:sz w:val="28"/>
          <w:szCs w:val="28"/>
        </w:rPr>
        <w:t>)</w:t>
      </w:r>
      <w:r w:rsidR="00D15A7A">
        <w:rPr>
          <w:rFonts w:eastAsia="Calibri"/>
          <w:sz w:val="28"/>
          <w:szCs w:val="28"/>
        </w:rPr>
        <w:t xml:space="preserve"> в нормативной документации</w:t>
      </w:r>
      <w:r w:rsidR="007F261D" w:rsidRPr="00D15A7A">
        <w:rPr>
          <w:rFonts w:eastAsia="Calibri"/>
          <w:sz w:val="28"/>
          <w:szCs w:val="28"/>
        </w:rPr>
        <w:t>.</w:t>
      </w:r>
    </w:p>
    <w:p w:rsidR="00BE7185" w:rsidRDefault="00BE7185" w:rsidP="002D158C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E749B6">
        <w:rPr>
          <w:b/>
          <w:sz w:val="28"/>
          <w:szCs w:val="28"/>
        </w:rPr>
        <w:t>пецифическая</w:t>
      </w:r>
      <w:proofErr w:type="spellEnd"/>
      <w:r w:rsidRPr="00E749B6">
        <w:rPr>
          <w:b/>
          <w:sz w:val="28"/>
          <w:szCs w:val="28"/>
        </w:rPr>
        <w:t xml:space="preserve"> безопасность</w:t>
      </w:r>
    </w:p>
    <w:p w:rsidR="00BE7185" w:rsidRPr="008560F2" w:rsidRDefault="00BE7185" w:rsidP="002D158C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Антикомплементарная</w:t>
      </w:r>
      <w:proofErr w:type="spellEnd"/>
      <w:r>
        <w:rPr>
          <w:b/>
          <w:sz w:val="28"/>
          <w:szCs w:val="28"/>
        </w:rPr>
        <w:t xml:space="preserve"> активность </w:t>
      </w:r>
      <w:r w:rsidRPr="008560F2">
        <w:rPr>
          <w:sz w:val="28"/>
          <w:szCs w:val="28"/>
        </w:rPr>
        <w:t xml:space="preserve">1 мг белка иммуноглобулина не должен </w:t>
      </w:r>
      <w:r w:rsidRPr="002D158C">
        <w:rPr>
          <w:sz w:val="28"/>
          <w:szCs w:val="28"/>
        </w:rPr>
        <w:t>потреблять</w:t>
      </w:r>
      <w:r w:rsidRPr="008560F2">
        <w:rPr>
          <w:sz w:val="28"/>
          <w:szCs w:val="28"/>
        </w:rPr>
        <w:t xml:space="preserve"> более 1 СН</w:t>
      </w:r>
      <w:r w:rsidRPr="008560F2">
        <w:rPr>
          <w:sz w:val="28"/>
          <w:szCs w:val="28"/>
          <w:vertAlign w:val="subscript"/>
        </w:rPr>
        <w:t xml:space="preserve">50 </w:t>
      </w:r>
      <w:r w:rsidRPr="008560F2">
        <w:rPr>
          <w:sz w:val="28"/>
          <w:szCs w:val="28"/>
        </w:rPr>
        <w:t>комплемента.</w:t>
      </w:r>
      <w:r>
        <w:rPr>
          <w:sz w:val="28"/>
          <w:szCs w:val="28"/>
        </w:rPr>
        <w:t xml:space="preserve"> </w:t>
      </w:r>
      <w:r w:rsidRPr="00E749B6">
        <w:rPr>
          <w:sz w:val="28"/>
          <w:szCs w:val="28"/>
        </w:rPr>
        <w:t xml:space="preserve">Определение проводят в </w:t>
      </w:r>
      <w:r w:rsidRPr="00E749B6">
        <w:rPr>
          <w:sz w:val="28"/>
          <w:szCs w:val="28"/>
        </w:rPr>
        <w:lastRenderedPageBreak/>
        <w:t xml:space="preserve">соответствии с ОФС «Определение </w:t>
      </w:r>
      <w:proofErr w:type="spellStart"/>
      <w:r w:rsidRPr="00E749B6">
        <w:rPr>
          <w:sz w:val="28"/>
          <w:szCs w:val="28"/>
        </w:rPr>
        <w:t>антикомплементарной</w:t>
      </w:r>
      <w:proofErr w:type="spellEnd"/>
      <w:r w:rsidRPr="00E749B6">
        <w:rPr>
          <w:sz w:val="28"/>
          <w:szCs w:val="28"/>
        </w:rPr>
        <w:t xml:space="preserve"> активности препаратов иммуноглобулинов человека для внутривенного введения</w:t>
      </w:r>
      <w:r>
        <w:rPr>
          <w:sz w:val="28"/>
          <w:szCs w:val="28"/>
        </w:rPr>
        <w:t xml:space="preserve">». </w:t>
      </w:r>
      <w:r w:rsidRPr="008560F2">
        <w:rPr>
          <w:sz w:val="28"/>
          <w:szCs w:val="28"/>
        </w:rPr>
        <w:t xml:space="preserve"> </w:t>
      </w:r>
    </w:p>
    <w:p w:rsidR="00BE7185" w:rsidRDefault="00BE7185" w:rsidP="007F261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D64969">
        <w:rPr>
          <w:b/>
          <w:sz w:val="28"/>
          <w:szCs w:val="28"/>
        </w:rPr>
        <w:t>Анти-А</w:t>
      </w:r>
      <w:proofErr w:type="spellEnd"/>
      <w:r w:rsidRPr="00D64969">
        <w:rPr>
          <w:b/>
          <w:sz w:val="28"/>
          <w:szCs w:val="28"/>
        </w:rPr>
        <w:t xml:space="preserve"> и </w:t>
      </w:r>
      <w:proofErr w:type="spellStart"/>
      <w:r w:rsidRPr="00D64969">
        <w:rPr>
          <w:b/>
          <w:sz w:val="28"/>
          <w:szCs w:val="28"/>
        </w:rPr>
        <w:t>анти-В</w:t>
      </w:r>
      <w:proofErr w:type="spellEnd"/>
      <w:r w:rsidRPr="00D64969">
        <w:rPr>
          <w:b/>
          <w:sz w:val="28"/>
          <w:szCs w:val="28"/>
        </w:rPr>
        <w:t xml:space="preserve"> гемагглютинины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Агглютинация должна отсутствовать в разведении препарата 1:64.</w:t>
      </w:r>
      <w:r w:rsidR="007F261D">
        <w:rPr>
          <w:sz w:val="28"/>
          <w:szCs w:val="28"/>
        </w:rPr>
        <w:t xml:space="preserve">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 ОФС «</w:t>
      </w:r>
      <w:r>
        <w:rPr>
          <w:sz w:val="28"/>
          <w:szCs w:val="28"/>
        </w:rPr>
        <w:t xml:space="preserve">Испытание на </w:t>
      </w:r>
      <w:proofErr w:type="spellStart"/>
      <w:r>
        <w:rPr>
          <w:sz w:val="28"/>
          <w:szCs w:val="28"/>
        </w:rPr>
        <w:t>а</w:t>
      </w:r>
      <w:r w:rsidRPr="00D64969">
        <w:rPr>
          <w:sz w:val="28"/>
          <w:szCs w:val="28"/>
        </w:rPr>
        <w:t>нти-А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</w:t>
      </w:r>
      <w:r w:rsidRPr="00D64969">
        <w:rPr>
          <w:sz w:val="28"/>
          <w:szCs w:val="28"/>
        </w:rPr>
        <w:t>нти-В</w:t>
      </w:r>
      <w:proofErr w:type="spellEnd"/>
      <w:r w:rsidRPr="00D64969">
        <w:rPr>
          <w:sz w:val="28"/>
          <w:szCs w:val="28"/>
        </w:rPr>
        <w:t xml:space="preserve"> гемагглюти</w:t>
      </w:r>
      <w:r>
        <w:rPr>
          <w:sz w:val="28"/>
          <w:szCs w:val="28"/>
        </w:rPr>
        <w:t>нины в препаратах иммуноглобулина человека».</w:t>
      </w:r>
      <w:r>
        <w:rPr>
          <w:b/>
          <w:sz w:val="28"/>
          <w:szCs w:val="28"/>
        </w:rPr>
        <w:t xml:space="preserve"> </w:t>
      </w:r>
    </w:p>
    <w:p w:rsidR="00BE7185" w:rsidRDefault="00BE7185" w:rsidP="007F261D">
      <w:pPr>
        <w:spacing w:line="360" w:lineRule="auto"/>
        <w:ind w:firstLine="851"/>
        <w:jc w:val="both"/>
        <w:rPr>
          <w:sz w:val="28"/>
          <w:szCs w:val="28"/>
        </w:rPr>
      </w:pPr>
      <w:r w:rsidRPr="00C72C93">
        <w:rPr>
          <w:b/>
          <w:sz w:val="28"/>
          <w:szCs w:val="28"/>
        </w:rPr>
        <w:t>Анти-</w:t>
      </w:r>
      <w:proofErr w:type="gramStart"/>
      <w:r w:rsidRPr="00C72C93">
        <w:rPr>
          <w:b/>
          <w:sz w:val="28"/>
          <w:szCs w:val="28"/>
          <w:lang w:val="en-US"/>
        </w:rPr>
        <w:t>D</w:t>
      </w:r>
      <w:proofErr w:type="gramEnd"/>
      <w:r w:rsidRPr="00C72C93">
        <w:rPr>
          <w:b/>
          <w:sz w:val="28"/>
          <w:szCs w:val="28"/>
        </w:rPr>
        <w:t xml:space="preserve"> антитела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анти-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антител в препарате  должно быть не более чем в положительном стандартном образце.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 ОФС «</w:t>
      </w:r>
      <w:r>
        <w:rPr>
          <w:sz w:val="28"/>
          <w:szCs w:val="28"/>
        </w:rPr>
        <w:t>Испытание на анти-</w:t>
      </w:r>
      <w:r w:rsidRPr="00C72C93">
        <w:rPr>
          <w:b/>
          <w:sz w:val="28"/>
          <w:szCs w:val="28"/>
        </w:rPr>
        <w:t xml:space="preserve"> </w:t>
      </w:r>
      <w:r w:rsidRPr="008560F2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антитела в препаратах иммуноглобулина человека». </w:t>
      </w:r>
    </w:p>
    <w:p w:rsidR="00BE7185" w:rsidRPr="00885417" w:rsidRDefault="00BE7185" w:rsidP="007F261D">
      <w:pPr>
        <w:spacing w:line="360" w:lineRule="auto"/>
        <w:ind w:firstLine="851"/>
        <w:rPr>
          <w:b/>
          <w:sz w:val="28"/>
          <w:szCs w:val="28"/>
        </w:rPr>
      </w:pPr>
      <w:r w:rsidRPr="00885417">
        <w:rPr>
          <w:b/>
          <w:sz w:val="28"/>
          <w:szCs w:val="28"/>
        </w:rPr>
        <w:t>Вирусная безопасность</w:t>
      </w:r>
    </w:p>
    <w:p w:rsidR="00BE7185" w:rsidRDefault="00BE7185" w:rsidP="007F261D">
      <w:pPr>
        <w:spacing w:line="360" w:lineRule="auto"/>
        <w:ind w:firstLine="851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E26890">
        <w:rPr>
          <w:b/>
          <w:sz w:val="28"/>
          <w:szCs w:val="28"/>
        </w:rPr>
        <w:t xml:space="preserve"> В</w:t>
      </w:r>
      <w:proofErr w:type="gramEnd"/>
      <w:r w:rsidRPr="00E26890">
        <w:rPr>
          <w:b/>
          <w:sz w:val="28"/>
          <w:szCs w:val="28"/>
        </w:rPr>
        <w:t xml:space="preserve"> (</w:t>
      </w:r>
      <w:proofErr w:type="spellStart"/>
      <w:r w:rsidRPr="00E26890">
        <w:rPr>
          <w:b/>
          <w:sz w:val="28"/>
          <w:szCs w:val="28"/>
          <w:lang w:val="en-US"/>
        </w:rPr>
        <w:t>HBsAg</w:t>
      </w:r>
      <w:proofErr w:type="spellEnd"/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 xml:space="preserve">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МЕ/мл.</w:t>
      </w:r>
    </w:p>
    <w:p w:rsidR="00BE7185" w:rsidRPr="00546A8D" w:rsidRDefault="00BE7185" w:rsidP="007F261D">
      <w:pPr>
        <w:spacing w:line="360" w:lineRule="auto"/>
        <w:ind w:firstLine="851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</w:t>
      </w:r>
      <w:r w:rsidR="00D15A7A">
        <w:rPr>
          <w:sz w:val="28"/>
          <w:szCs w:val="28"/>
        </w:rPr>
        <w:t xml:space="preserve">100 % </w:t>
      </w:r>
      <w:r>
        <w:rPr>
          <w:sz w:val="28"/>
          <w:szCs w:val="28"/>
        </w:rPr>
        <w:t>чувствительность и специфичность.</w:t>
      </w:r>
    </w:p>
    <w:p w:rsidR="00BE7185" w:rsidRDefault="00BE7185" w:rsidP="007F261D">
      <w:pPr>
        <w:spacing w:line="360" w:lineRule="auto"/>
        <w:ind w:firstLine="851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D15A7A">
        <w:rPr>
          <w:b/>
          <w:sz w:val="28"/>
          <w:szCs w:val="28"/>
        </w:rPr>
        <w:t>)</w:t>
      </w:r>
      <w:r w:rsidR="007F261D" w:rsidRPr="00D15A7A">
        <w:rPr>
          <w:rFonts w:eastAsia="Calibri"/>
          <w:b/>
          <w:sz w:val="28"/>
          <w:szCs w:val="28"/>
        </w:rPr>
        <w:t xml:space="preserve"> и антиген р24 ВИЧ-1.</w:t>
      </w:r>
      <w:r w:rsidRPr="00D15A7A">
        <w:rPr>
          <w:sz w:val="28"/>
          <w:szCs w:val="28"/>
        </w:rPr>
        <w:t xml:space="preserve"> Препарат  не должен содержать антител к вирусу иммунодефицита человека (ВИЧ-1 и ВИЧ-2)</w:t>
      </w:r>
      <w:r w:rsidR="007F261D" w:rsidRPr="00D15A7A">
        <w:rPr>
          <w:rFonts w:eastAsia="Calibri"/>
          <w:sz w:val="28"/>
          <w:szCs w:val="28"/>
        </w:rPr>
        <w:t xml:space="preserve"> и антиген р24 ВИЧ-1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</w:t>
      </w:r>
      <w:r w:rsidR="00D15A7A">
        <w:rPr>
          <w:sz w:val="28"/>
          <w:szCs w:val="28"/>
        </w:rPr>
        <w:t xml:space="preserve">100 % </w:t>
      </w:r>
      <w:r>
        <w:rPr>
          <w:sz w:val="28"/>
          <w:szCs w:val="28"/>
        </w:rPr>
        <w:t>чувствительность и специфичность.</w:t>
      </w:r>
    </w:p>
    <w:p w:rsidR="007F261D" w:rsidRPr="00D15A7A" w:rsidRDefault="007F261D" w:rsidP="007F261D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Упаковка</w:t>
      </w:r>
      <w:r w:rsidRPr="00D15A7A">
        <w:rPr>
          <w:rFonts w:eastAsia="Calibri"/>
          <w:b/>
          <w:sz w:val="28"/>
          <w:szCs w:val="28"/>
        </w:rPr>
        <w:t xml:space="preserve"> и Маркировка.</w:t>
      </w:r>
      <w:r w:rsidRPr="00D15A7A">
        <w:rPr>
          <w:rFonts w:eastAsia="Calibri"/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В соответствии с ОФС «Иммунобиологические лекарственные </w:t>
      </w:r>
      <w:r w:rsidR="00A82D00">
        <w:rPr>
          <w:sz w:val="28"/>
          <w:szCs w:val="28"/>
        </w:rPr>
        <w:t>препараты</w:t>
      </w:r>
      <w:r w:rsidRPr="00D15A7A">
        <w:rPr>
          <w:sz w:val="28"/>
          <w:szCs w:val="28"/>
        </w:rPr>
        <w:t>».</w:t>
      </w:r>
    </w:p>
    <w:p w:rsidR="007F261D" w:rsidRPr="00D15A7A" w:rsidRDefault="007F261D" w:rsidP="007F261D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lastRenderedPageBreak/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D15A7A">
        <w:rPr>
          <w:sz w:val="28"/>
          <w:szCs w:val="28"/>
        </w:rPr>
        <w:t xml:space="preserve"> С</w:t>
      </w:r>
      <w:proofErr w:type="gramEnd"/>
      <w:r w:rsidRPr="00D15A7A">
        <w:rPr>
          <w:sz w:val="28"/>
          <w:szCs w:val="28"/>
        </w:rPr>
        <w:t xml:space="preserve"> и поверхностный антиген вируса гепатита В отсутствуют».</w:t>
      </w:r>
    </w:p>
    <w:p w:rsidR="00DE7AD0" w:rsidRDefault="007F261D" w:rsidP="007F261D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t>Х</w:t>
      </w:r>
      <w:r w:rsidRPr="00D15A7A">
        <w:rPr>
          <w:rFonts w:eastAsia="Calibri"/>
          <w:b/>
          <w:sz w:val="28"/>
          <w:szCs w:val="28"/>
        </w:rPr>
        <w:t>ранение.</w:t>
      </w:r>
      <w:r w:rsidRPr="00D15A7A">
        <w:rPr>
          <w:sz w:val="28"/>
          <w:szCs w:val="28"/>
        </w:rPr>
        <w:t xml:space="preserve"> В</w:t>
      </w:r>
      <w:r w:rsidRPr="00D15A7A">
        <w:rPr>
          <w:b/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соответствии с ОФС «Иммунобиологические лекарственные </w:t>
      </w:r>
      <w:r w:rsidR="00A82D00">
        <w:rPr>
          <w:sz w:val="28"/>
          <w:szCs w:val="28"/>
        </w:rPr>
        <w:t>препараты</w:t>
      </w:r>
      <w:r w:rsidRPr="00D15A7A">
        <w:rPr>
          <w:sz w:val="28"/>
          <w:szCs w:val="28"/>
        </w:rPr>
        <w:t>». Хранят в защищенном от света месте при температуре от 2 до 8</w:t>
      </w:r>
      <w:proofErr w:type="gramStart"/>
      <w:r w:rsidRPr="00D15A7A">
        <w:rPr>
          <w:sz w:val="28"/>
          <w:szCs w:val="28"/>
        </w:rPr>
        <w:t xml:space="preserve"> °С</w:t>
      </w:r>
      <w:proofErr w:type="gramEnd"/>
      <w:r w:rsidRPr="00D15A7A">
        <w:rPr>
          <w:sz w:val="28"/>
          <w:szCs w:val="28"/>
        </w:rPr>
        <w:t xml:space="preserve">, если нет других указаний в </w:t>
      </w:r>
      <w:r w:rsidR="00D15A7A">
        <w:rPr>
          <w:sz w:val="28"/>
          <w:szCs w:val="28"/>
        </w:rPr>
        <w:t>нормативной документации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80A" w:rsidRDefault="002B380A" w:rsidP="002B380A">
      <w:pPr>
        <w:spacing w:line="360" w:lineRule="auto"/>
        <w:ind w:firstLine="709"/>
        <w:jc w:val="both"/>
        <w:rPr>
          <w:sz w:val="28"/>
          <w:szCs w:val="28"/>
        </w:rPr>
      </w:pPr>
    </w:p>
    <w:sectPr w:rsidR="002B380A" w:rsidSect="00A2183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B4" w:rsidRDefault="002B35B4" w:rsidP="00B31325">
      <w:r>
        <w:separator/>
      </w:r>
    </w:p>
  </w:endnote>
  <w:endnote w:type="continuationSeparator" w:id="0">
    <w:p w:rsidR="002B35B4" w:rsidRDefault="002B35B4" w:rsidP="00B3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E" w:rsidRDefault="00C07869">
    <w:pPr>
      <w:pStyle w:val="a5"/>
      <w:jc w:val="center"/>
    </w:pPr>
    <w:r>
      <w:fldChar w:fldCharType="begin"/>
    </w:r>
    <w:r w:rsidR="00BE7185">
      <w:instrText xml:space="preserve"> PAGE   \* MERGEFORMAT </w:instrText>
    </w:r>
    <w:r>
      <w:fldChar w:fldCharType="separate"/>
    </w:r>
    <w:r w:rsidR="00A82D00">
      <w:rPr>
        <w:noProof/>
      </w:rPr>
      <w:t>7</w:t>
    </w:r>
    <w:r>
      <w:fldChar w:fldCharType="end"/>
    </w:r>
  </w:p>
  <w:p w:rsidR="00A2183E" w:rsidRDefault="002B3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B4" w:rsidRDefault="002B35B4" w:rsidP="00B31325">
      <w:r>
        <w:separator/>
      </w:r>
    </w:p>
  </w:footnote>
  <w:footnote w:type="continuationSeparator" w:id="0">
    <w:p w:rsidR="002B35B4" w:rsidRDefault="002B35B4" w:rsidP="00B3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85"/>
    <w:rsid w:val="0001160E"/>
    <w:rsid w:val="0004131E"/>
    <w:rsid w:val="001570F4"/>
    <w:rsid w:val="0017468C"/>
    <w:rsid w:val="0019404D"/>
    <w:rsid w:val="001A5090"/>
    <w:rsid w:val="001E6CEE"/>
    <w:rsid w:val="001F2566"/>
    <w:rsid w:val="00236430"/>
    <w:rsid w:val="00284CF3"/>
    <w:rsid w:val="002B35B4"/>
    <w:rsid w:val="002B380A"/>
    <w:rsid w:val="002C2385"/>
    <w:rsid w:val="002D158C"/>
    <w:rsid w:val="002D2299"/>
    <w:rsid w:val="00320F99"/>
    <w:rsid w:val="00366216"/>
    <w:rsid w:val="00394C98"/>
    <w:rsid w:val="003A34F6"/>
    <w:rsid w:val="003D7D2A"/>
    <w:rsid w:val="003F6815"/>
    <w:rsid w:val="004252B0"/>
    <w:rsid w:val="004722FC"/>
    <w:rsid w:val="004874ED"/>
    <w:rsid w:val="00510543"/>
    <w:rsid w:val="00512F41"/>
    <w:rsid w:val="005233AC"/>
    <w:rsid w:val="00592966"/>
    <w:rsid w:val="0063384C"/>
    <w:rsid w:val="0063744A"/>
    <w:rsid w:val="006444CF"/>
    <w:rsid w:val="00651B39"/>
    <w:rsid w:val="0066141B"/>
    <w:rsid w:val="00661DF4"/>
    <w:rsid w:val="0067135E"/>
    <w:rsid w:val="006A1976"/>
    <w:rsid w:val="006E65AE"/>
    <w:rsid w:val="007217CC"/>
    <w:rsid w:val="0074643F"/>
    <w:rsid w:val="007F261D"/>
    <w:rsid w:val="007F38C3"/>
    <w:rsid w:val="007F53E9"/>
    <w:rsid w:val="008558B4"/>
    <w:rsid w:val="008658C6"/>
    <w:rsid w:val="00926238"/>
    <w:rsid w:val="00942CF4"/>
    <w:rsid w:val="0094687F"/>
    <w:rsid w:val="00955AD3"/>
    <w:rsid w:val="009B137B"/>
    <w:rsid w:val="00A14525"/>
    <w:rsid w:val="00A82D00"/>
    <w:rsid w:val="00AC2DAE"/>
    <w:rsid w:val="00B31325"/>
    <w:rsid w:val="00B50FED"/>
    <w:rsid w:val="00B8264D"/>
    <w:rsid w:val="00B82DA7"/>
    <w:rsid w:val="00B83395"/>
    <w:rsid w:val="00B84844"/>
    <w:rsid w:val="00BB0F9B"/>
    <w:rsid w:val="00BE1204"/>
    <w:rsid w:val="00BE7185"/>
    <w:rsid w:val="00C07869"/>
    <w:rsid w:val="00C2400A"/>
    <w:rsid w:val="00C304AC"/>
    <w:rsid w:val="00C436C7"/>
    <w:rsid w:val="00C8298A"/>
    <w:rsid w:val="00C82EE5"/>
    <w:rsid w:val="00CB0567"/>
    <w:rsid w:val="00CE6D1C"/>
    <w:rsid w:val="00D02CED"/>
    <w:rsid w:val="00D15A7A"/>
    <w:rsid w:val="00D610DF"/>
    <w:rsid w:val="00D76A28"/>
    <w:rsid w:val="00DA3F7D"/>
    <w:rsid w:val="00DE6046"/>
    <w:rsid w:val="00DE7AD0"/>
    <w:rsid w:val="00E26390"/>
    <w:rsid w:val="00E858A7"/>
    <w:rsid w:val="00E90880"/>
    <w:rsid w:val="00EA3609"/>
    <w:rsid w:val="00F05D66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18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E7185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BE7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71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662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2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2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2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662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2014-01-15T08:00:00Z</cp:lastPrinted>
  <dcterms:created xsi:type="dcterms:W3CDTF">2014-03-15T06:51:00Z</dcterms:created>
  <dcterms:modified xsi:type="dcterms:W3CDTF">2014-03-15T06:51:00Z</dcterms:modified>
</cp:coreProperties>
</file>