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BB" w:rsidRDefault="00A833BB" w:rsidP="00961B5A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A833BB" w:rsidRDefault="00A833BB" w:rsidP="00961B5A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961B5A" w:rsidRDefault="00961B5A" w:rsidP="00961B5A">
      <w:pPr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МИНИСТЕРСТВО ЗДРАВООХРАНЕНИЯ РОССИЙСКОЙ  ФЕДЕРАЦИИ</w:t>
      </w:r>
    </w:p>
    <w:p w:rsidR="00961B5A" w:rsidRDefault="00961B5A" w:rsidP="00961B5A">
      <w:pPr>
        <w:shd w:val="clear" w:color="auto" w:fill="FFFFFF"/>
        <w:ind w:left="336" w:firstLine="384"/>
        <w:jc w:val="center"/>
      </w:pPr>
    </w:p>
    <w:p w:rsidR="00961B5A" w:rsidRDefault="00961B5A" w:rsidP="00961B5A">
      <w:pPr>
        <w:shd w:val="clear" w:color="auto" w:fill="FFFFFF"/>
        <w:tabs>
          <w:tab w:val="left" w:pos="2127"/>
        </w:tabs>
        <w:ind w:firstLine="709"/>
        <w:jc w:val="center"/>
        <w:rPr>
          <w:spacing w:val="-19"/>
        </w:rPr>
      </w:pPr>
    </w:p>
    <w:p w:rsidR="00961B5A" w:rsidRDefault="00961B5A" w:rsidP="00961B5A">
      <w:pPr>
        <w:shd w:val="clear" w:color="auto" w:fill="FFFFFF"/>
        <w:tabs>
          <w:tab w:val="left" w:pos="2127"/>
        </w:tabs>
        <w:ind w:firstLine="709"/>
        <w:jc w:val="center"/>
        <w:rPr>
          <w:spacing w:val="-19"/>
        </w:rPr>
      </w:pPr>
    </w:p>
    <w:p w:rsidR="00961B5A" w:rsidRDefault="00961B5A" w:rsidP="00961B5A">
      <w:pPr>
        <w:shd w:val="clear" w:color="auto" w:fill="FFFFFF"/>
        <w:tabs>
          <w:tab w:val="left" w:pos="2127"/>
        </w:tabs>
        <w:ind w:firstLine="709"/>
        <w:jc w:val="center"/>
        <w:rPr>
          <w:spacing w:val="-19"/>
        </w:rPr>
      </w:pPr>
    </w:p>
    <w:p w:rsidR="00B173C2" w:rsidRDefault="00961B5A" w:rsidP="00CB58A3">
      <w:pPr>
        <w:shd w:val="clear" w:color="auto" w:fill="FFFFFF"/>
        <w:jc w:val="center"/>
        <w:outlineLvl w:val="0"/>
        <w:rPr>
          <w:b/>
          <w:bCs/>
          <w:sz w:val="32"/>
          <w:szCs w:val="32"/>
        </w:rPr>
      </w:pPr>
      <w:r w:rsidRPr="00D2473D">
        <w:rPr>
          <w:spacing w:val="-19"/>
          <w:sz w:val="28"/>
          <w:szCs w:val="28"/>
        </w:rPr>
        <w:t>ГОСУДАРСТВЕННЫЙ СТАНДАРТ КАЧЕСТВА ЛЕКАРСТВЕННОГО СРЕДСТВА</w:t>
      </w:r>
    </w:p>
    <w:p w:rsidR="00961B5A" w:rsidRDefault="00961B5A" w:rsidP="00ED5EBD">
      <w:pPr>
        <w:shd w:val="clear" w:color="auto" w:fill="FFFFFF"/>
        <w:spacing w:before="211"/>
        <w:ind w:left="720" w:firstLine="720"/>
        <w:jc w:val="center"/>
        <w:outlineLvl w:val="0"/>
        <w:rPr>
          <w:b/>
          <w:bCs/>
          <w:sz w:val="32"/>
          <w:szCs w:val="32"/>
        </w:rPr>
      </w:pPr>
      <w:r w:rsidRPr="00987BF0">
        <w:rPr>
          <w:b/>
          <w:bCs/>
          <w:sz w:val="32"/>
          <w:szCs w:val="32"/>
        </w:rPr>
        <w:t>ФАРМАКОПЕЙНАЯ СТАТЬЯ</w:t>
      </w:r>
    </w:p>
    <w:p w:rsidR="00CA768B" w:rsidRDefault="00CA768B" w:rsidP="00CA768B">
      <w:pPr>
        <w:pStyle w:val="a3"/>
        <w:widowControl/>
        <w:pBdr>
          <w:top w:val="single" w:sz="4" w:space="18" w:color="auto"/>
        </w:pBdr>
        <w:tabs>
          <w:tab w:val="left" w:pos="5103"/>
        </w:tabs>
        <w:spacing w:after="0"/>
        <w:jc w:val="both"/>
        <w:outlineLvl w:val="0"/>
        <w:rPr>
          <w:rFonts w:ascii="Times New Roman" w:hAnsi="Times New Roman"/>
          <w:sz w:val="32"/>
          <w:szCs w:val="32"/>
          <w:lang w:val="ru-RU"/>
        </w:rPr>
      </w:pPr>
    </w:p>
    <w:p w:rsidR="00683B8B" w:rsidRDefault="00EB6D2D" w:rsidP="00CA768B">
      <w:pPr>
        <w:pStyle w:val="a3"/>
        <w:widowControl/>
        <w:pBdr>
          <w:top w:val="single" w:sz="4" w:space="18" w:color="auto"/>
        </w:pBdr>
        <w:tabs>
          <w:tab w:val="left" w:pos="5103"/>
        </w:tabs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83B8B">
        <w:rPr>
          <w:rFonts w:ascii="Times New Roman" w:hAnsi="Times New Roman"/>
          <w:b/>
          <w:sz w:val="28"/>
          <w:szCs w:val="28"/>
          <w:lang w:val="ru-RU"/>
        </w:rPr>
        <w:t>Туберкулин очищенный</w:t>
      </w:r>
      <w:r w:rsidR="000B1E1B" w:rsidRPr="00683B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6053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E63DD">
        <w:rPr>
          <w:rFonts w:ascii="Times New Roman" w:hAnsi="Times New Roman"/>
          <w:b/>
          <w:sz w:val="28"/>
          <w:szCs w:val="28"/>
          <w:lang w:val="ru-RU"/>
        </w:rPr>
        <w:t>(</w:t>
      </w:r>
      <w:r w:rsidR="000B1E1B" w:rsidRPr="005E63DD">
        <w:rPr>
          <w:rFonts w:ascii="Times New Roman" w:hAnsi="Times New Roman"/>
          <w:b/>
          <w:sz w:val="28"/>
          <w:szCs w:val="28"/>
          <w:lang w:val="ru-RU"/>
        </w:rPr>
        <w:t>ПП</w:t>
      </w:r>
      <w:r w:rsidR="00683B8B" w:rsidRPr="005E63DD">
        <w:rPr>
          <w:rFonts w:ascii="Times New Roman" w:hAnsi="Times New Roman"/>
          <w:b/>
          <w:sz w:val="28"/>
          <w:szCs w:val="28"/>
          <w:lang w:val="ru-RU"/>
        </w:rPr>
        <w:t>Д</w:t>
      </w:r>
      <w:r w:rsidR="005E63D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B173C2" w:rsidRPr="005E63DD" w:rsidRDefault="00EB6D2D" w:rsidP="00CA768B">
      <w:pPr>
        <w:pStyle w:val="a3"/>
        <w:widowControl/>
        <w:pBdr>
          <w:top w:val="single" w:sz="4" w:space="18" w:color="auto"/>
        </w:pBdr>
        <w:tabs>
          <w:tab w:val="left" w:pos="5103"/>
        </w:tabs>
        <w:spacing w:after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683B8B">
        <w:rPr>
          <w:rFonts w:ascii="Times New Roman" w:hAnsi="Times New Roman"/>
          <w:b/>
          <w:sz w:val="28"/>
          <w:szCs w:val="28"/>
          <w:lang w:val="ru-RU"/>
        </w:rPr>
        <w:t xml:space="preserve"> (аллерген туберкулезный очищенный)                 </w:t>
      </w:r>
      <w:r w:rsidR="00ED5EBD" w:rsidRPr="005E63DD">
        <w:rPr>
          <w:rFonts w:ascii="Times New Roman" w:hAnsi="Times New Roman"/>
          <w:bCs/>
          <w:sz w:val="28"/>
          <w:szCs w:val="28"/>
          <w:lang w:val="ru-RU"/>
        </w:rPr>
        <w:t xml:space="preserve">ФС </w:t>
      </w:r>
    </w:p>
    <w:p w:rsidR="000B1E1B" w:rsidRPr="005E63DD" w:rsidRDefault="000B1E1B" w:rsidP="00CA768B">
      <w:pPr>
        <w:pStyle w:val="a3"/>
        <w:widowControl/>
        <w:pBdr>
          <w:top w:val="single" w:sz="4" w:space="18" w:color="auto"/>
        </w:pBdr>
        <w:tabs>
          <w:tab w:val="left" w:pos="5103"/>
        </w:tabs>
        <w:spacing w:after="0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5E63DD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Взамен ФС 42-3302-96</w:t>
      </w:r>
    </w:p>
    <w:p w:rsidR="00B173C2" w:rsidRPr="005E63DD" w:rsidRDefault="00B173C2" w:rsidP="00961B5A">
      <w:pPr>
        <w:shd w:val="clear" w:color="auto" w:fill="FFFFFF"/>
        <w:jc w:val="both"/>
        <w:rPr>
          <w:bCs/>
          <w:sz w:val="28"/>
          <w:szCs w:val="28"/>
        </w:rPr>
      </w:pPr>
      <w:r w:rsidRPr="005E63DD">
        <w:rPr>
          <w:bCs/>
          <w:sz w:val="28"/>
          <w:szCs w:val="28"/>
        </w:rPr>
        <w:t xml:space="preserve">                                                   </w:t>
      </w:r>
      <w:r w:rsidR="00961B5A" w:rsidRPr="005E63DD">
        <w:rPr>
          <w:bCs/>
        </w:rPr>
        <w:tab/>
      </w:r>
      <w:r w:rsidR="00961B5A" w:rsidRPr="005E63DD">
        <w:rPr>
          <w:bCs/>
        </w:rPr>
        <w:tab/>
      </w:r>
      <w:r w:rsidR="00961B5A" w:rsidRPr="005E63DD">
        <w:rPr>
          <w:bCs/>
          <w:sz w:val="28"/>
          <w:szCs w:val="28"/>
        </w:rPr>
        <w:t xml:space="preserve">      </w:t>
      </w:r>
      <w:r w:rsidR="000B1E1B" w:rsidRPr="005E63DD">
        <w:rPr>
          <w:bCs/>
          <w:sz w:val="28"/>
          <w:szCs w:val="28"/>
        </w:rPr>
        <w:t xml:space="preserve">       </w:t>
      </w:r>
      <w:r w:rsidR="00683B8B" w:rsidRPr="005E63DD">
        <w:rPr>
          <w:bCs/>
          <w:sz w:val="28"/>
          <w:szCs w:val="28"/>
        </w:rPr>
        <w:t xml:space="preserve">         </w:t>
      </w:r>
      <w:r w:rsidR="000B1E1B" w:rsidRPr="005E63DD">
        <w:rPr>
          <w:bCs/>
          <w:sz w:val="28"/>
          <w:szCs w:val="28"/>
        </w:rPr>
        <w:t xml:space="preserve">         и ФС 42-3303-96</w:t>
      </w:r>
    </w:p>
    <w:p w:rsidR="00961B5A" w:rsidRPr="005E63DD" w:rsidRDefault="005E63DD" w:rsidP="00961B5A">
      <w:r>
        <w:t>_____________________________________________________________________________________________</w:t>
      </w:r>
    </w:p>
    <w:p w:rsidR="00961B5A" w:rsidRPr="00683B8B" w:rsidRDefault="00961B5A" w:rsidP="00961B5A"/>
    <w:p w:rsidR="00961B5A" w:rsidRPr="00683B8B" w:rsidRDefault="00961B5A" w:rsidP="00961B5A"/>
    <w:p w:rsidR="00961B5A" w:rsidRDefault="00961B5A" w:rsidP="00961B5A"/>
    <w:p w:rsidR="00C7615D" w:rsidRPr="005E63DD" w:rsidRDefault="005E63DD" w:rsidP="005E63DD">
      <w:pPr>
        <w:spacing w:line="360" w:lineRule="auto"/>
        <w:ind w:right="-6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="004F6DE5">
        <w:rPr>
          <w:sz w:val="28"/>
          <w:szCs w:val="28"/>
        </w:rPr>
        <w:t xml:space="preserve">Туберкулин очищенный </w:t>
      </w:r>
      <w:r w:rsidR="00946B20">
        <w:rPr>
          <w:sz w:val="28"/>
          <w:szCs w:val="28"/>
        </w:rPr>
        <w:t xml:space="preserve"> </w:t>
      </w:r>
      <w:r w:rsidR="0095570C">
        <w:rPr>
          <w:sz w:val="28"/>
          <w:szCs w:val="28"/>
        </w:rPr>
        <w:t>ППД (</w:t>
      </w:r>
      <w:r w:rsidR="0095570C">
        <w:rPr>
          <w:sz w:val="28"/>
          <w:szCs w:val="28"/>
          <w:lang w:val="en-US"/>
        </w:rPr>
        <w:t>PPD</w:t>
      </w:r>
      <w:r w:rsidR="0095570C" w:rsidRPr="0095570C">
        <w:rPr>
          <w:sz w:val="28"/>
          <w:szCs w:val="28"/>
        </w:rPr>
        <w:t xml:space="preserve"> </w:t>
      </w:r>
      <w:r w:rsidR="0095570C" w:rsidRPr="00BB1873">
        <w:rPr>
          <w:sz w:val="24"/>
          <w:szCs w:val="24"/>
        </w:rPr>
        <w:t xml:space="preserve">- </w:t>
      </w:r>
      <w:r w:rsidR="0095570C" w:rsidRPr="001E2ECB">
        <w:rPr>
          <w:rFonts w:eastAsiaTheme="minorHAnsi"/>
          <w:i/>
          <w:sz w:val="28"/>
          <w:szCs w:val="28"/>
          <w:lang w:eastAsia="en-US"/>
        </w:rPr>
        <w:t>purified protein derivative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570C">
        <w:rPr>
          <w:rFonts w:asciiTheme="minorHAnsi" w:eastAsiaTheme="minorHAnsi" w:hAnsiTheme="minorHAnsi" w:cs="ClearfaceITCTT"/>
          <w:lang w:eastAsia="en-US"/>
        </w:rPr>
        <w:t xml:space="preserve"> </w:t>
      </w:r>
      <w:r w:rsidR="00AD75F3">
        <w:rPr>
          <w:sz w:val="28"/>
          <w:szCs w:val="28"/>
        </w:rPr>
        <w:t>предста</w:t>
      </w:r>
      <w:r w:rsidR="00AD75F3">
        <w:rPr>
          <w:sz w:val="28"/>
          <w:szCs w:val="28"/>
        </w:rPr>
        <w:t>в</w:t>
      </w:r>
      <w:r w:rsidR="00AD75F3">
        <w:rPr>
          <w:sz w:val="28"/>
          <w:szCs w:val="28"/>
        </w:rPr>
        <w:t xml:space="preserve">ляет собой </w:t>
      </w:r>
      <w:r w:rsidR="00ED5EBD">
        <w:rPr>
          <w:sz w:val="28"/>
          <w:szCs w:val="28"/>
        </w:rPr>
        <w:t>туберкуло</w:t>
      </w:r>
      <w:r w:rsidR="00AD75F3">
        <w:rPr>
          <w:sz w:val="28"/>
          <w:szCs w:val="28"/>
        </w:rPr>
        <w:t>протеин</w:t>
      </w:r>
      <w:r w:rsidR="00946B20">
        <w:rPr>
          <w:sz w:val="28"/>
          <w:szCs w:val="28"/>
        </w:rPr>
        <w:t xml:space="preserve">, полученный </w:t>
      </w:r>
      <w:r w:rsidR="00AD75F3">
        <w:rPr>
          <w:sz w:val="28"/>
          <w:szCs w:val="28"/>
        </w:rPr>
        <w:t xml:space="preserve"> </w:t>
      </w:r>
      <w:r w:rsidR="00946B20">
        <w:rPr>
          <w:sz w:val="28"/>
          <w:szCs w:val="28"/>
        </w:rPr>
        <w:t xml:space="preserve">путем </w:t>
      </w:r>
      <w:r w:rsidR="00AD75F3">
        <w:rPr>
          <w:sz w:val="28"/>
          <w:szCs w:val="28"/>
        </w:rPr>
        <w:t>осажден</w:t>
      </w:r>
      <w:r w:rsidR="00946B20">
        <w:rPr>
          <w:sz w:val="28"/>
          <w:szCs w:val="28"/>
        </w:rPr>
        <w:t>ия</w:t>
      </w:r>
      <w:r w:rsidR="00CF18DB">
        <w:rPr>
          <w:sz w:val="28"/>
          <w:szCs w:val="28"/>
        </w:rPr>
        <w:t xml:space="preserve"> </w:t>
      </w:r>
      <w:r w:rsidR="00AD75F3">
        <w:rPr>
          <w:sz w:val="28"/>
          <w:szCs w:val="28"/>
        </w:rPr>
        <w:t>трихлоруксу</w:t>
      </w:r>
      <w:r w:rsidR="00AD75F3">
        <w:rPr>
          <w:sz w:val="28"/>
          <w:szCs w:val="28"/>
        </w:rPr>
        <w:t>с</w:t>
      </w:r>
      <w:r w:rsidR="00AD75F3">
        <w:rPr>
          <w:sz w:val="28"/>
          <w:szCs w:val="28"/>
        </w:rPr>
        <w:t>ной кислотой</w:t>
      </w:r>
      <w:r w:rsidR="00CF18DB">
        <w:rPr>
          <w:sz w:val="28"/>
          <w:szCs w:val="28"/>
        </w:rPr>
        <w:t xml:space="preserve"> (ТХУ)</w:t>
      </w:r>
      <w:r w:rsidR="00AD75F3">
        <w:rPr>
          <w:sz w:val="28"/>
          <w:szCs w:val="28"/>
        </w:rPr>
        <w:t xml:space="preserve">  очищенны</w:t>
      </w:r>
      <w:r w:rsidR="00946B20">
        <w:rPr>
          <w:sz w:val="28"/>
          <w:szCs w:val="28"/>
        </w:rPr>
        <w:t xml:space="preserve">х </w:t>
      </w:r>
      <w:r w:rsidR="00AD75F3">
        <w:rPr>
          <w:sz w:val="28"/>
          <w:szCs w:val="28"/>
        </w:rPr>
        <w:t xml:space="preserve"> ультрафильтраци</w:t>
      </w:r>
      <w:r w:rsidR="00946B20">
        <w:rPr>
          <w:sz w:val="28"/>
          <w:szCs w:val="28"/>
        </w:rPr>
        <w:t>ей</w:t>
      </w:r>
      <w:r w:rsidR="007D1E28">
        <w:rPr>
          <w:sz w:val="28"/>
          <w:szCs w:val="28"/>
        </w:rPr>
        <w:t xml:space="preserve"> </w:t>
      </w:r>
      <w:r w:rsidR="00946B20">
        <w:rPr>
          <w:sz w:val="28"/>
          <w:szCs w:val="28"/>
        </w:rPr>
        <w:t>или другим адеква</w:t>
      </w:r>
      <w:r w:rsidR="00946B20">
        <w:rPr>
          <w:sz w:val="28"/>
          <w:szCs w:val="28"/>
        </w:rPr>
        <w:t>т</w:t>
      </w:r>
      <w:r w:rsidR="00946B20">
        <w:rPr>
          <w:sz w:val="28"/>
          <w:szCs w:val="28"/>
        </w:rPr>
        <w:t>ным методом</w:t>
      </w:r>
      <w:r w:rsidR="007D1E28">
        <w:rPr>
          <w:sz w:val="28"/>
          <w:szCs w:val="28"/>
        </w:rPr>
        <w:t>,</w:t>
      </w:r>
      <w:r w:rsidR="00BB1873">
        <w:rPr>
          <w:sz w:val="28"/>
          <w:szCs w:val="28"/>
        </w:rPr>
        <w:t xml:space="preserve"> </w:t>
      </w:r>
      <w:r w:rsidR="00ED5EBD">
        <w:rPr>
          <w:sz w:val="28"/>
          <w:szCs w:val="28"/>
        </w:rPr>
        <w:t xml:space="preserve">инактивированных </w:t>
      </w:r>
      <w:r w:rsidR="00946B20">
        <w:rPr>
          <w:sz w:val="28"/>
          <w:szCs w:val="28"/>
        </w:rPr>
        <w:t xml:space="preserve"> нагреванием фильтратов культур микоба</w:t>
      </w:r>
      <w:r w:rsidR="00946B20">
        <w:rPr>
          <w:sz w:val="28"/>
          <w:szCs w:val="28"/>
        </w:rPr>
        <w:t>к</w:t>
      </w:r>
      <w:r w:rsidR="00946B20">
        <w:rPr>
          <w:sz w:val="28"/>
          <w:szCs w:val="28"/>
        </w:rPr>
        <w:t xml:space="preserve">терий </w:t>
      </w:r>
      <w:r w:rsidR="00ED5EBD">
        <w:rPr>
          <w:sz w:val="28"/>
          <w:szCs w:val="28"/>
        </w:rPr>
        <w:t>туберкулеза (МБТ)</w:t>
      </w:r>
      <w:r w:rsidR="00946B20">
        <w:rPr>
          <w:sz w:val="28"/>
          <w:szCs w:val="28"/>
        </w:rPr>
        <w:t xml:space="preserve">   человеческого и бычьего видов</w:t>
      </w:r>
      <w:r w:rsidR="00D02AF8">
        <w:rPr>
          <w:sz w:val="28"/>
          <w:szCs w:val="28"/>
        </w:rPr>
        <w:t>.</w:t>
      </w:r>
      <w:r w:rsidR="00CF18DB">
        <w:rPr>
          <w:sz w:val="28"/>
          <w:szCs w:val="28"/>
        </w:rPr>
        <w:t xml:space="preserve"> </w:t>
      </w:r>
      <w:r w:rsidR="00683B8B">
        <w:rPr>
          <w:sz w:val="28"/>
          <w:szCs w:val="28"/>
        </w:rPr>
        <w:t xml:space="preserve">Внутрикожное введение </w:t>
      </w:r>
      <w:r w:rsidR="00F361FB">
        <w:rPr>
          <w:sz w:val="28"/>
          <w:szCs w:val="28"/>
        </w:rPr>
        <w:t>туберкулина</w:t>
      </w:r>
      <w:r w:rsidR="00A04F3A">
        <w:rPr>
          <w:sz w:val="28"/>
          <w:szCs w:val="28"/>
        </w:rPr>
        <w:t xml:space="preserve">  выявл</w:t>
      </w:r>
      <w:r w:rsidR="00683B8B">
        <w:rPr>
          <w:sz w:val="28"/>
          <w:szCs w:val="28"/>
        </w:rPr>
        <w:t>я</w:t>
      </w:r>
      <w:r w:rsidR="00A04F3A">
        <w:rPr>
          <w:sz w:val="28"/>
          <w:szCs w:val="28"/>
        </w:rPr>
        <w:t>е</w:t>
      </w:r>
      <w:r w:rsidR="00683B8B">
        <w:rPr>
          <w:sz w:val="28"/>
          <w:szCs w:val="28"/>
        </w:rPr>
        <w:t>т</w:t>
      </w:r>
      <w:r w:rsidR="007D1E28">
        <w:rPr>
          <w:sz w:val="28"/>
          <w:szCs w:val="28"/>
        </w:rPr>
        <w:t xml:space="preserve"> наличие </w:t>
      </w:r>
      <w:r w:rsidR="00A04F3A">
        <w:rPr>
          <w:sz w:val="28"/>
          <w:szCs w:val="28"/>
        </w:rPr>
        <w:t xml:space="preserve"> гиперчувствительности замедле</w:t>
      </w:r>
      <w:r w:rsidR="00A04F3A">
        <w:rPr>
          <w:sz w:val="28"/>
          <w:szCs w:val="28"/>
        </w:rPr>
        <w:t>н</w:t>
      </w:r>
      <w:r w:rsidR="00A04F3A">
        <w:rPr>
          <w:sz w:val="28"/>
          <w:szCs w:val="28"/>
        </w:rPr>
        <w:t>ного типа</w:t>
      </w:r>
      <w:r w:rsidR="00683B8B">
        <w:rPr>
          <w:sz w:val="28"/>
          <w:szCs w:val="28"/>
        </w:rPr>
        <w:t xml:space="preserve">, которая является </w:t>
      </w:r>
      <w:r w:rsidR="00F361FB">
        <w:rPr>
          <w:sz w:val="28"/>
          <w:szCs w:val="28"/>
        </w:rPr>
        <w:t>следствие</w:t>
      </w:r>
      <w:r w:rsidR="00683B8B">
        <w:rPr>
          <w:sz w:val="28"/>
          <w:szCs w:val="28"/>
        </w:rPr>
        <w:t>м</w:t>
      </w:r>
      <w:r w:rsidR="00A04F3A">
        <w:rPr>
          <w:sz w:val="28"/>
          <w:szCs w:val="28"/>
        </w:rPr>
        <w:t xml:space="preserve"> сенсибилизации организма </w:t>
      </w:r>
      <w:r w:rsidR="007D1E28">
        <w:rPr>
          <w:sz w:val="28"/>
          <w:szCs w:val="28"/>
        </w:rPr>
        <w:t>при ва</w:t>
      </w:r>
      <w:r w:rsidR="007D1E28">
        <w:rPr>
          <w:sz w:val="28"/>
          <w:szCs w:val="28"/>
        </w:rPr>
        <w:t>к</w:t>
      </w:r>
      <w:r w:rsidR="007D1E28">
        <w:rPr>
          <w:sz w:val="28"/>
          <w:szCs w:val="28"/>
        </w:rPr>
        <w:t>цинации БЦЖ или заражении микобактериями туберкулеза.</w:t>
      </w:r>
      <w:r w:rsidR="00C7615D">
        <w:rPr>
          <w:sz w:val="28"/>
          <w:szCs w:val="28"/>
        </w:rPr>
        <w:t xml:space="preserve"> </w:t>
      </w:r>
      <w:r w:rsidR="00C7615D" w:rsidRPr="005E63DD">
        <w:rPr>
          <w:sz w:val="28"/>
          <w:szCs w:val="28"/>
        </w:rPr>
        <w:t>Препарат пре</w:t>
      </w:r>
      <w:r w:rsidR="00C7615D" w:rsidRPr="005E63DD">
        <w:rPr>
          <w:sz w:val="28"/>
          <w:szCs w:val="28"/>
        </w:rPr>
        <w:t>д</w:t>
      </w:r>
      <w:r w:rsidR="00C7615D" w:rsidRPr="005E63DD">
        <w:rPr>
          <w:sz w:val="28"/>
          <w:szCs w:val="28"/>
        </w:rPr>
        <w:t>назначен для д</w:t>
      </w:r>
      <w:r w:rsidR="00C7615D" w:rsidRPr="005E63DD">
        <w:rPr>
          <w:sz w:val="28"/>
        </w:rPr>
        <w:t xml:space="preserve">иагностики  туберкулеза, определения   инфицированности   населения    микобактериями    туберкулеза, отбора контингентов для </w:t>
      </w:r>
    </w:p>
    <w:p w:rsidR="00C7615D" w:rsidRDefault="00C7615D" w:rsidP="005E63DD">
      <w:pPr>
        <w:spacing w:line="360" w:lineRule="auto"/>
        <w:ind w:right="-6"/>
        <w:jc w:val="both"/>
        <w:rPr>
          <w:sz w:val="28"/>
        </w:rPr>
      </w:pPr>
      <w:r w:rsidRPr="005E63DD">
        <w:rPr>
          <w:sz w:val="28"/>
        </w:rPr>
        <w:t>прививок БЦЖ.</w:t>
      </w:r>
      <w:r>
        <w:rPr>
          <w:sz w:val="28"/>
        </w:rPr>
        <w:t xml:space="preserve">    </w:t>
      </w:r>
    </w:p>
    <w:p w:rsidR="00A04F3A" w:rsidRPr="005E63DD" w:rsidRDefault="005E63DD" w:rsidP="00ED5EBD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4F3A" w:rsidRPr="001023C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ПРОИЗВОДСТВО</w:t>
      </w:r>
    </w:p>
    <w:p w:rsidR="00816B2C" w:rsidRDefault="00A04F3A" w:rsidP="00816B2C">
      <w:pPr>
        <w:spacing w:line="360" w:lineRule="auto"/>
        <w:ind w:firstLine="708"/>
        <w:jc w:val="both"/>
        <w:rPr>
          <w:sz w:val="28"/>
          <w:szCs w:val="28"/>
        </w:rPr>
      </w:pPr>
      <w:r w:rsidRPr="005E63DD">
        <w:rPr>
          <w:sz w:val="28"/>
          <w:szCs w:val="28"/>
        </w:rPr>
        <w:t>Работа с микобактериями</w:t>
      </w:r>
      <w:r w:rsidR="00F361FB" w:rsidRPr="005E63DD">
        <w:rPr>
          <w:sz w:val="28"/>
          <w:szCs w:val="28"/>
        </w:rPr>
        <w:t xml:space="preserve"> должна </w:t>
      </w:r>
      <w:r w:rsidRPr="005E63DD">
        <w:rPr>
          <w:sz w:val="28"/>
          <w:szCs w:val="28"/>
        </w:rPr>
        <w:t xml:space="preserve"> проводит</w:t>
      </w:r>
      <w:r w:rsidR="00F361FB" w:rsidRPr="005E63DD">
        <w:rPr>
          <w:sz w:val="28"/>
          <w:szCs w:val="28"/>
        </w:rPr>
        <w:t>ь</w:t>
      </w:r>
      <w:r w:rsidRPr="005E63DD">
        <w:rPr>
          <w:sz w:val="28"/>
          <w:szCs w:val="28"/>
        </w:rPr>
        <w:t xml:space="preserve">ся  </w:t>
      </w:r>
      <w:r w:rsidR="00477EA1" w:rsidRPr="005E63DD">
        <w:rPr>
          <w:sz w:val="28"/>
          <w:szCs w:val="28"/>
        </w:rPr>
        <w:t>в</w:t>
      </w:r>
      <w:r w:rsidR="00960536" w:rsidRPr="005E63DD">
        <w:rPr>
          <w:sz w:val="28"/>
          <w:szCs w:val="28"/>
        </w:rPr>
        <w:t xml:space="preserve"> оборудованных авт</w:t>
      </w:r>
      <w:r w:rsidR="00960536" w:rsidRPr="005E63DD">
        <w:rPr>
          <w:sz w:val="28"/>
          <w:szCs w:val="28"/>
        </w:rPr>
        <w:t>о</w:t>
      </w:r>
      <w:r w:rsidR="00960536" w:rsidRPr="005E63DD">
        <w:rPr>
          <w:sz w:val="28"/>
          <w:szCs w:val="28"/>
        </w:rPr>
        <w:t>номной приточно-вытяжной вентиляцией</w:t>
      </w:r>
      <w:r w:rsidR="00477EA1" w:rsidRPr="005E63DD">
        <w:rPr>
          <w:color w:val="00B050"/>
          <w:sz w:val="28"/>
          <w:szCs w:val="28"/>
        </w:rPr>
        <w:t xml:space="preserve"> </w:t>
      </w:r>
      <w:r w:rsidR="00477EA1" w:rsidRPr="005E63DD">
        <w:rPr>
          <w:sz w:val="28"/>
          <w:szCs w:val="28"/>
        </w:rPr>
        <w:t>помещениях</w:t>
      </w:r>
      <w:r w:rsidR="00F361FB" w:rsidRPr="005E63DD">
        <w:rPr>
          <w:sz w:val="28"/>
          <w:szCs w:val="28"/>
        </w:rPr>
        <w:t xml:space="preserve">, </w:t>
      </w:r>
      <w:r w:rsidRPr="005E63DD">
        <w:rPr>
          <w:sz w:val="28"/>
          <w:szCs w:val="28"/>
        </w:rPr>
        <w:t xml:space="preserve">изолированных от </w:t>
      </w:r>
      <w:r w:rsidR="00B45E9B" w:rsidRPr="005E63DD">
        <w:rPr>
          <w:sz w:val="28"/>
          <w:szCs w:val="28"/>
        </w:rPr>
        <w:t xml:space="preserve"> </w:t>
      </w:r>
      <w:r w:rsidR="006A258A" w:rsidRPr="005E63DD">
        <w:rPr>
          <w:sz w:val="28"/>
          <w:szCs w:val="28"/>
        </w:rPr>
        <w:t xml:space="preserve">помещений, где наличие </w:t>
      </w:r>
      <w:r w:rsidR="00FC3C21" w:rsidRPr="005E63DD">
        <w:rPr>
          <w:sz w:val="28"/>
          <w:szCs w:val="28"/>
        </w:rPr>
        <w:t>микобактерий</w:t>
      </w:r>
      <w:r w:rsidR="006A258A" w:rsidRPr="005E63DD">
        <w:rPr>
          <w:sz w:val="28"/>
          <w:szCs w:val="28"/>
        </w:rPr>
        <w:t xml:space="preserve"> не допускается.</w:t>
      </w:r>
      <w:r w:rsidR="00734909" w:rsidRPr="000551DF">
        <w:rPr>
          <w:sz w:val="28"/>
          <w:szCs w:val="28"/>
        </w:rPr>
        <w:t xml:space="preserve"> </w:t>
      </w:r>
      <w:r w:rsidR="00F361FB" w:rsidRPr="000551DF">
        <w:rPr>
          <w:sz w:val="28"/>
          <w:szCs w:val="28"/>
        </w:rPr>
        <w:t>П</w:t>
      </w:r>
      <w:r w:rsidR="00F361FB">
        <w:rPr>
          <w:sz w:val="28"/>
          <w:szCs w:val="28"/>
        </w:rPr>
        <w:t xml:space="preserve">итательные среды перед </w:t>
      </w:r>
      <w:r w:rsidR="00F361FB" w:rsidRPr="00FC3C21">
        <w:rPr>
          <w:sz w:val="28"/>
          <w:szCs w:val="28"/>
        </w:rPr>
        <w:t>посевом микобактерий</w:t>
      </w:r>
      <w:r w:rsidR="00F361FB">
        <w:rPr>
          <w:sz w:val="28"/>
          <w:szCs w:val="28"/>
        </w:rPr>
        <w:t xml:space="preserve"> должны быть проверены на стерильность.</w:t>
      </w:r>
      <w:r w:rsidR="00A67D7A">
        <w:rPr>
          <w:sz w:val="28"/>
          <w:szCs w:val="28"/>
        </w:rPr>
        <w:t xml:space="preserve"> В</w:t>
      </w:r>
      <w:r w:rsidR="00A67D7A">
        <w:rPr>
          <w:sz w:val="28"/>
          <w:szCs w:val="28"/>
        </w:rPr>
        <w:t>ы</w:t>
      </w:r>
      <w:r w:rsidR="00A67D7A">
        <w:rPr>
          <w:sz w:val="28"/>
          <w:szCs w:val="28"/>
        </w:rPr>
        <w:t>росшие в виде складчатых пленок к</w:t>
      </w:r>
      <w:r w:rsidR="00F361FB">
        <w:rPr>
          <w:sz w:val="28"/>
          <w:szCs w:val="28"/>
        </w:rPr>
        <w:t>ультуры микобактерий</w:t>
      </w:r>
      <w:r w:rsidR="00140EAE">
        <w:rPr>
          <w:sz w:val="28"/>
          <w:szCs w:val="28"/>
        </w:rPr>
        <w:t xml:space="preserve"> на</w:t>
      </w:r>
      <w:r w:rsidR="00ED5EBD">
        <w:rPr>
          <w:sz w:val="28"/>
          <w:szCs w:val="28"/>
        </w:rPr>
        <w:t xml:space="preserve"> поверхности </w:t>
      </w:r>
      <w:r w:rsidR="00140EAE">
        <w:rPr>
          <w:sz w:val="28"/>
          <w:szCs w:val="28"/>
        </w:rPr>
        <w:t xml:space="preserve"> синтетической сред</w:t>
      </w:r>
      <w:r w:rsidR="00ED5EBD">
        <w:rPr>
          <w:sz w:val="28"/>
          <w:szCs w:val="28"/>
        </w:rPr>
        <w:t>ы</w:t>
      </w:r>
      <w:r w:rsidR="00F361FB">
        <w:rPr>
          <w:sz w:val="28"/>
          <w:szCs w:val="28"/>
        </w:rPr>
        <w:t xml:space="preserve"> инактиви</w:t>
      </w:r>
      <w:r w:rsidR="00140EAE">
        <w:rPr>
          <w:sz w:val="28"/>
          <w:szCs w:val="28"/>
        </w:rPr>
        <w:t>р</w:t>
      </w:r>
      <w:r w:rsidR="00F361FB">
        <w:rPr>
          <w:sz w:val="28"/>
          <w:szCs w:val="28"/>
        </w:rPr>
        <w:t>уют   автоклавированием</w:t>
      </w:r>
      <w:r w:rsidR="004F6DE5">
        <w:rPr>
          <w:sz w:val="28"/>
          <w:szCs w:val="28"/>
        </w:rPr>
        <w:t xml:space="preserve"> </w:t>
      </w:r>
      <w:r w:rsidR="00F361FB">
        <w:rPr>
          <w:sz w:val="28"/>
          <w:szCs w:val="28"/>
        </w:rPr>
        <w:t xml:space="preserve"> </w:t>
      </w:r>
      <w:r w:rsidR="004728F8">
        <w:rPr>
          <w:sz w:val="28"/>
          <w:szCs w:val="28"/>
        </w:rPr>
        <w:t xml:space="preserve"> при </w:t>
      </w:r>
      <w:r w:rsidR="005E63DD">
        <w:rPr>
          <w:sz w:val="28"/>
          <w:szCs w:val="28"/>
        </w:rPr>
        <w:t xml:space="preserve">температуре </w:t>
      </w:r>
      <w:r w:rsidR="00F361FB">
        <w:rPr>
          <w:sz w:val="28"/>
          <w:szCs w:val="28"/>
        </w:rPr>
        <w:lastRenderedPageBreak/>
        <w:t xml:space="preserve">121 </w:t>
      </w:r>
      <w:r w:rsidR="009F33E2">
        <w:rPr>
          <w:sz w:val="28"/>
          <w:szCs w:val="28"/>
        </w:rPr>
        <w:t>°</w:t>
      </w:r>
      <w:r w:rsidR="00F361FB">
        <w:rPr>
          <w:sz w:val="28"/>
          <w:szCs w:val="28"/>
        </w:rPr>
        <w:t>С</w:t>
      </w:r>
      <w:r w:rsidR="009F33E2">
        <w:rPr>
          <w:sz w:val="28"/>
          <w:szCs w:val="28"/>
        </w:rPr>
        <w:t xml:space="preserve"> не менее 30 мин или текучим паром при</w:t>
      </w:r>
      <w:r w:rsidR="005E63DD">
        <w:rPr>
          <w:sz w:val="28"/>
          <w:szCs w:val="28"/>
        </w:rPr>
        <w:t xml:space="preserve"> температуре</w:t>
      </w:r>
      <w:r w:rsidR="009F33E2">
        <w:rPr>
          <w:sz w:val="28"/>
          <w:szCs w:val="28"/>
        </w:rPr>
        <w:t xml:space="preserve"> 100  °С в теч</w:t>
      </w:r>
      <w:r w:rsidR="009F33E2">
        <w:rPr>
          <w:sz w:val="28"/>
          <w:szCs w:val="28"/>
        </w:rPr>
        <w:t>е</w:t>
      </w:r>
      <w:r w:rsidR="009F33E2">
        <w:rPr>
          <w:sz w:val="28"/>
          <w:szCs w:val="28"/>
        </w:rPr>
        <w:t>ние 1 ч</w:t>
      </w:r>
      <w:r w:rsidR="001F09C3" w:rsidRPr="00B55E9D">
        <w:rPr>
          <w:sz w:val="28"/>
          <w:szCs w:val="28"/>
        </w:rPr>
        <w:t>.</w:t>
      </w:r>
      <w:r w:rsidR="00B45E9B" w:rsidRPr="00B55E9D">
        <w:rPr>
          <w:sz w:val="28"/>
          <w:szCs w:val="28"/>
        </w:rPr>
        <w:t xml:space="preserve">, фильтруют и </w:t>
      </w:r>
      <w:r w:rsidR="001F09C3" w:rsidRPr="00B55E9D">
        <w:rPr>
          <w:sz w:val="28"/>
          <w:szCs w:val="28"/>
        </w:rPr>
        <w:t xml:space="preserve"> </w:t>
      </w:r>
      <w:r w:rsidR="00CE4FB9" w:rsidRPr="00B55E9D">
        <w:rPr>
          <w:sz w:val="28"/>
          <w:szCs w:val="28"/>
        </w:rPr>
        <w:t>концентрир</w:t>
      </w:r>
      <w:r w:rsidR="00B45E9B" w:rsidRPr="00B55E9D">
        <w:rPr>
          <w:sz w:val="28"/>
          <w:szCs w:val="28"/>
        </w:rPr>
        <w:t>уют</w:t>
      </w:r>
      <w:r w:rsidR="00CE4FB9" w:rsidRPr="00B55E9D">
        <w:rPr>
          <w:sz w:val="28"/>
          <w:szCs w:val="28"/>
        </w:rPr>
        <w:t xml:space="preserve"> ультрафильтрацией</w:t>
      </w:r>
      <w:r w:rsidR="00B45E9B" w:rsidRPr="00B55E9D">
        <w:rPr>
          <w:sz w:val="28"/>
          <w:szCs w:val="28"/>
        </w:rPr>
        <w:t>.</w:t>
      </w:r>
      <w:r w:rsidR="00CE4FB9" w:rsidRPr="00B55E9D">
        <w:rPr>
          <w:sz w:val="28"/>
          <w:szCs w:val="28"/>
        </w:rPr>
        <w:t xml:space="preserve"> </w:t>
      </w:r>
      <w:r w:rsidR="00B45E9B" w:rsidRPr="00B55E9D">
        <w:rPr>
          <w:sz w:val="28"/>
          <w:szCs w:val="28"/>
        </w:rPr>
        <w:t>О</w:t>
      </w:r>
      <w:r w:rsidR="00CE4FB9" w:rsidRPr="00B55E9D">
        <w:rPr>
          <w:sz w:val="28"/>
          <w:szCs w:val="28"/>
        </w:rPr>
        <w:t>саждение т</w:t>
      </w:r>
      <w:r w:rsidR="00CE4FB9" w:rsidRPr="00B55E9D">
        <w:rPr>
          <w:sz w:val="28"/>
          <w:szCs w:val="28"/>
        </w:rPr>
        <w:t>у</w:t>
      </w:r>
      <w:r w:rsidR="00CE4FB9" w:rsidRPr="00B55E9D">
        <w:rPr>
          <w:sz w:val="28"/>
          <w:szCs w:val="28"/>
        </w:rPr>
        <w:t xml:space="preserve">беркулопротеина </w:t>
      </w:r>
      <w:r w:rsidR="00F574AC" w:rsidRPr="00B55E9D">
        <w:rPr>
          <w:sz w:val="28"/>
          <w:szCs w:val="28"/>
        </w:rPr>
        <w:t xml:space="preserve"> </w:t>
      </w:r>
      <w:r w:rsidR="00B45E9B" w:rsidRPr="00B55E9D">
        <w:rPr>
          <w:sz w:val="28"/>
          <w:szCs w:val="28"/>
        </w:rPr>
        <w:t xml:space="preserve">проводят </w:t>
      </w:r>
      <w:r w:rsidR="00707ED8" w:rsidRPr="00B55E9D">
        <w:rPr>
          <w:sz w:val="28"/>
          <w:szCs w:val="28"/>
        </w:rPr>
        <w:t>50 % раствор</w:t>
      </w:r>
      <w:r w:rsidR="00B45E9B" w:rsidRPr="00B55E9D">
        <w:rPr>
          <w:sz w:val="28"/>
          <w:szCs w:val="28"/>
        </w:rPr>
        <w:t>ом</w:t>
      </w:r>
      <w:r w:rsidR="00707ED8" w:rsidRPr="00B55E9D">
        <w:rPr>
          <w:sz w:val="28"/>
          <w:szCs w:val="28"/>
        </w:rPr>
        <w:t xml:space="preserve"> </w:t>
      </w:r>
      <w:r w:rsidR="00734909" w:rsidRPr="00B55E9D">
        <w:rPr>
          <w:sz w:val="28"/>
          <w:szCs w:val="28"/>
        </w:rPr>
        <w:t>ТХУ</w:t>
      </w:r>
      <w:r w:rsidR="00707ED8" w:rsidRPr="00B55E9D">
        <w:rPr>
          <w:sz w:val="28"/>
          <w:szCs w:val="28"/>
        </w:rPr>
        <w:t>, осадок</w:t>
      </w:r>
      <w:r w:rsidR="00F574AC" w:rsidRPr="00B55E9D">
        <w:rPr>
          <w:sz w:val="28"/>
          <w:szCs w:val="28"/>
        </w:rPr>
        <w:t xml:space="preserve">  отмывают уб</w:t>
      </w:r>
      <w:r w:rsidR="00F574AC" w:rsidRPr="00B55E9D">
        <w:rPr>
          <w:sz w:val="28"/>
          <w:szCs w:val="28"/>
        </w:rPr>
        <w:t>ы</w:t>
      </w:r>
      <w:r w:rsidR="00F574AC" w:rsidRPr="00B55E9D">
        <w:rPr>
          <w:sz w:val="28"/>
          <w:szCs w:val="28"/>
        </w:rPr>
        <w:t>вающими концентрациями ТХУ</w:t>
      </w:r>
      <w:r w:rsidR="00960536" w:rsidRPr="00B55E9D">
        <w:rPr>
          <w:sz w:val="28"/>
          <w:szCs w:val="28"/>
        </w:rPr>
        <w:t>,</w:t>
      </w:r>
      <w:r w:rsidR="006073B9" w:rsidRPr="00B55E9D">
        <w:rPr>
          <w:sz w:val="28"/>
          <w:szCs w:val="28"/>
        </w:rPr>
        <w:t xml:space="preserve"> </w:t>
      </w:r>
      <w:r w:rsidR="00707ED8" w:rsidRPr="00B55E9D">
        <w:rPr>
          <w:sz w:val="28"/>
          <w:szCs w:val="28"/>
        </w:rPr>
        <w:t>обрабатывают</w:t>
      </w:r>
      <w:r w:rsidR="00F574AC" w:rsidRPr="00B55E9D">
        <w:rPr>
          <w:sz w:val="28"/>
          <w:szCs w:val="28"/>
        </w:rPr>
        <w:t xml:space="preserve"> спиртом и эфиром</w:t>
      </w:r>
      <w:r w:rsidR="00707ED8" w:rsidRPr="00B55E9D">
        <w:rPr>
          <w:sz w:val="28"/>
          <w:szCs w:val="28"/>
        </w:rPr>
        <w:t>, высуш</w:t>
      </w:r>
      <w:r w:rsidR="00707ED8" w:rsidRPr="00B55E9D">
        <w:rPr>
          <w:sz w:val="28"/>
          <w:szCs w:val="28"/>
        </w:rPr>
        <w:t>и</w:t>
      </w:r>
      <w:r w:rsidR="00707ED8" w:rsidRPr="00B55E9D">
        <w:rPr>
          <w:sz w:val="28"/>
          <w:szCs w:val="28"/>
        </w:rPr>
        <w:t>вают</w:t>
      </w:r>
      <w:r w:rsidR="00406FF0">
        <w:rPr>
          <w:sz w:val="28"/>
          <w:szCs w:val="28"/>
        </w:rPr>
        <w:t>, проверяют на стерильность и подлинность.</w:t>
      </w:r>
      <w:r w:rsidR="00F574AC" w:rsidRPr="00B55E9D">
        <w:rPr>
          <w:sz w:val="28"/>
          <w:szCs w:val="28"/>
        </w:rPr>
        <w:t xml:space="preserve"> </w:t>
      </w:r>
      <w:r w:rsidR="00406FF0">
        <w:rPr>
          <w:sz w:val="28"/>
          <w:szCs w:val="28"/>
        </w:rPr>
        <w:t>После получения полож</w:t>
      </w:r>
      <w:r w:rsidR="00406FF0">
        <w:rPr>
          <w:sz w:val="28"/>
          <w:szCs w:val="28"/>
        </w:rPr>
        <w:t>и</w:t>
      </w:r>
      <w:r w:rsidR="00406FF0">
        <w:rPr>
          <w:sz w:val="28"/>
          <w:szCs w:val="28"/>
        </w:rPr>
        <w:t xml:space="preserve">тельных результатов сводят </w:t>
      </w:r>
      <w:r w:rsidR="00F574AC" w:rsidRPr="00406FF0">
        <w:rPr>
          <w:sz w:val="28"/>
          <w:szCs w:val="28"/>
        </w:rPr>
        <w:t>в единую серию</w:t>
      </w:r>
      <w:r w:rsidR="00816B2C" w:rsidRPr="00406FF0">
        <w:rPr>
          <w:sz w:val="28"/>
          <w:szCs w:val="28"/>
        </w:rPr>
        <w:t xml:space="preserve"> порошка-полуфабриката (су</w:t>
      </w:r>
      <w:r w:rsidR="00816B2C" w:rsidRPr="00406FF0">
        <w:rPr>
          <w:sz w:val="28"/>
          <w:szCs w:val="28"/>
        </w:rPr>
        <w:t>б</w:t>
      </w:r>
      <w:r w:rsidR="00816B2C" w:rsidRPr="00406FF0">
        <w:rPr>
          <w:sz w:val="28"/>
          <w:szCs w:val="28"/>
        </w:rPr>
        <w:t>станцию)</w:t>
      </w:r>
      <w:r w:rsidR="00406FF0" w:rsidRPr="00406FF0">
        <w:rPr>
          <w:sz w:val="28"/>
          <w:szCs w:val="28"/>
        </w:rPr>
        <w:t>.</w:t>
      </w:r>
      <w:r w:rsidR="00F574AC" w:rsidRPr="00406FF0">
        <w:rPr>
          <w:sz w:val="28"/>
          <w:szCs w:val="28"/>
        </w:rPr>
        <w:t xml:space="preserve"> </w:t>
      </w:r>
      <w:r w:rsidR="00816B2C" w:rsidRPr="00406FF0">
        <w:rPr>
          <w:sz w:val="28"/>
          <w:szCs w:val="28"/>
        </w:rPr>
        <w:t xml:space="preserve">Последующее сведение таких серий в единую </w:t>
      </w:r>
      <w:r w:rsidR="00AE0DC3" w:rsidRPr="00406FF0">
        <w:rPr>
          <w:sz w:val="28"/>
          <w:szCs w:val="28"/>
        </w:rPr>
        <w:t xml:space="preserve">серию </w:t>
      </w:r>
      <w:r w:rsidR="00816B2C" w:rsidRPr="00406FF0">
        <w:rPr>
          <w:sz w:val="28"/>
          <w:szCs w:val="28"/>
        </w:rPr>
        <w:t>субстанци</w:t>
      </w:r>
      <w:r w:rsidR="00AE0DC3" w:rsidRPr="00406FF0">
        <w:rPr>
          <w:sz w:val="28"/>
          <w:szCs w:val="28"/>
        </w:rPr>
        <w:t>и</w:t>
      </w:r>
      <w:r w:rsidR="00816B2C" w:rsidRPr="00406FF0">
        <w:rPr>
          <w:sz w:val="28"/>
          <w:szCs w:val="28"/>
        </w:rPr>
        <w:t>, является  один из методов получения стандартного препарата  на  длител</w:t>
      </w:r>
      <w:r w:rsidR="00816B2C" w:rsidRPr="00406FF0">
        <w:rPr>
          <w:sz w:val="28"/>
          <w:szCs w:val="28"/>
        </w:rPr>
        <w:t>ь</w:t>
      </w:r>
      <w:r w:rsidR="00816B2C" w:rsidRPr="00406FF0">
        <w:rPr>
          <w:sz w:val="28"/>
          <w:szCs w:val="28"/>
        </w:rPr>
        <w:t>ный срок (20 лет и более). Субстанцию используют для производства оч</w:t>
      </w:r>
      <w:r w:rsidR="00816B2C" w:rsidRPr="00406FF0">
        <w:rPr>
          <w:sz w:val="28"/>
          <w:szCs w:val="28"/>
        </w:rPr>
        <w:t>и</w:t>
      </w:r>
      <w:r w:rsidR="00816B2C" w:rsidRPr="00406FF0">
        <w:rPr>
          <w:sz w:val="28"/>
          <w:szCs w:val="28"/>
        </w:rPr>
        <w:t>щенного туберкулина в стандартном разведении (2 ТЕ в 0,1 мл), предназн</w:t>
      </w:r>
      <w:r w:rsidR="00816B2C" w:rsidRPr="00406FF0">
        <w:rPr>
          <w:sz w:val="28"/>
          <w:szCs w:val="28"/>
        </w:rPr>
        <w:t>а</w:t>
      </w:r>
      <w:r w:rsidR="00816B2C" w:rsidRPr="00406FF0">
        <w:rPr>
          <w:sz w:val="28"/>
          <w:szCs w:val="28"/>
        </w:rPr>
        <w:t>ченного для массовой туберкулинодиагностики  или очищенного туберкул</w:t>
      </w:r>
      <w:r w:rsidR="00816B2C" w:rsidRPr="00406FF0">
        <w:rPr>
          <w:sz w:val="28"/>
          <w:szCs w:val="28"/>
        </w:rPr>
        <w:t>и</w:t>
      </w:r>
      <w:r w:rsidR="00816B2C" w:rsidRPr="00406FF0">
        <w:rPr>
          <w:sz w:val="28"/>
          <w:szCs w:val="28"/>
        </w:rPr>
        <w:t>на, лиофилизата, предназначенного для индивидуальной туберкулинодиагн</w:t>
      </w:r>
      <w:r w:rsidR="00816B2C" w:rsidRPr="00406FF0">
        <w:rPr>
          <w:sz w:val="28"/>
          <w:szCs w:val="28"/>
        </w:rPr>
        <w:t>о</w:t>
      </w:r>
      <w:r w:rsidR="00816B2C" w:rsidRPr="00406FF0">
        <w:rPr>
          <w:sz w:val="28"/>
          <w:szCs w:val="28"/>
        </w:rPr>
        <w:t>стики  (в ампуле  50000ТЕ).</w:t>
      </w:r>
      <w:r w:rsidR="00816B2C" w:rsidRPr="000116CC">
        <w:rPr>
          <w:sz w:val="28"/>
          <w:szCs w:val="28"/>
        </w:rPr>
        <w:t xml:space="preserve"> </w:t>
      </w:r>
      <w:r w:rsidR="00816B2C">
        <w:rPr>
          <w:sz w:val="28"/>
          <w:szCs w:val="28"/>
        </w:rPr>
        <w:t xml:space="preserve"> </w:t>
      </w:r>
    </w:p>
    <w:p w:rsidR="001E2ECB" w:rsidRDefault="00F574AC" w:rsidP="00D458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 серию </w:t>
      </w:r>
      <w:r w:rsidR="00816B2C">
        <w:rPr>
          <w:sz w:val="28"/>
          <w:szCs w:val="28"/>
        </w:rPr>
        <w:t xml:space="preserve">субстанции </w:t>
      </w:r>
      <w:r>
        <w:rPr>
          <w:sz w:val="28"/>
          <w:szCs w:val="28"/>
        </w:rPr>
        <w:t>тестируют  на стерильность,</w:t>
      </w:r>
      <w:r w:rsidR="00952594">
        <w:rPr>
          <w:sz w:val="28"/>
          <w:szCs w:val="28"/>
        </w:rPr>
        <w:t xml:space="preserve"> </w:t>
      </w:r>
      <w:r>
        <w:rPr>
          <w:sz w:val="28"/>
          <w:szCs w:val="28"/>
        </w:rPr>
        <w:t>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сенсибилизирующих свойств,</w:t>
      </w:r>
      <w:r w:rsidR="00987BF9">
        <w:rPr>
          <w:sz w:val="28"/>
          <w:szCs w:val="28"/>
        </w:rPr>
        <w:t xml:space="preserve"> специфическую безопасность</w:t>
      </w:r>
      <w:r>
        <w:rPr>
          <w:sz w:val="28"/>
          <w:szCs w:val="28"/>
        </w:rPr>
        <w:t xml:space="preserve"> </w:t>
      </w:r>
      <w:r w:rsidR="00987BF9">
        <w:rPr>
          <w:sz w:val="28"/>
          <w:szCs w:val="28"/>
        </w:rPr>
        <w:t>(</w:t>
      </w:r>
      <w:r>
        <w:rPr>
          <w:sz w:val="28"/>
          <w:szCs w:val="28"/>
        </w:rPr>
        <w:t>отсутс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</w:t>
      </w:r>
      <w:r w:rsidR="000116CC" w:rsidRPr="00011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живых микобактерий туберкулеза</w:t>
      </w:r>
      <w:r w:rsidR="00987BF9">
        <w:rPr>
          <w:sz w:val="28"/>
          <w:szCs w:val="28"/>
        </w:rPr>
        <w:t>)</w:t>
      </w:r>
      <w:r>
        <w:rPr>
          <w:sz w:val="28"/>
          <w:szCs w:val="28"/>
        </w:rPr>
        <w:t>, специфическую активность</w:t>
      </w:r>
      <w:r w:rsidR="00FB660E">
        <w:rPr>
          <w:sz w:val="28"/>
          <w:szCs w:val="28"/>
        </w:rPr>
        <w:t xml:space="preserve"> –</w:t>
      </w:r>
      <w:r w:rsidR="006B5D50">
        <w:rPr>
          <w:sz w:val="28"/>
          <w:szCs w:val="28"/>
        </w:rPr>
        <w:t xml:space="preserve"> </w:t>
      </w:r>
      <w:r w:rsidR="00FB660E" w:rsidRPr="00B55E9D">
        <w:rPr>
          <w:sz w:val="28"/>
          <w:szCs w:val="28"/>
        </w:rPr>
        <w:t>опр</w:t>
      </w:r>
      <w:r w:rsidR="00FB660E" w:rsidRPr="00B55E9D">
        <w:rPr>
          <w:sz w:val="28"/>
          <w:szCs w:val="28"/>
        </w:rPr>
        <w:t>е</w:t>
      </w:r>
      <w:r w:rsidR="00FB660E" w:rsidRPr="00B55E9D">
        <w:rPr>
          <w:sz w:val="28"/>
          <w:szCs w:val="28"/>
        </w:rPr>
        <w:t xml:space="preserve">деление </w:t>
      </w:r>
      <w:r w:rsidR="006B5D50" w:rsidRPr="00B55E9D">
        <w:rPr>
          <w:sz w:val="28"/>
          <w:szCs w:val="28"/>
        </w:rPr>
        <w:t>дозы-навески</w:t>
      </w:r>
      <w:r w:rsidR="00D7053F" w:rsidRPr="00B55E9D">
        <w:rPr>
          <w:sz w:val="28"/>
          <w:szCs w:val="28"/>
        </w:rPr>
        <w:t>, содержащей 50 000 ТЕ</w:t>
      </w:r>
      <w:r w:rsidR="00987BF9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Специфическ</w:t>
      </w:r>
      <w:r w:rsidR="00067AF6">
        <w:rPr>
          <w:sz w:val="28"/>
          <w:szCs w:val="28"/>
        </w:rPr>
        <w:t>ую</w:t>
      </w:r>
      <w:r>
        <w:rPr>
          <w:sz w:val="28"/>
          <w:szCs w:val="28"/>
        </w:rPr>
        <w:t xml:space="preserve"> активность туберкулинов  выража</w:t>
      </w:r>
      <w:r w:rsidR="00067AF6">
        <w:rPr>
          <w:sz w:val="28"/>
          <w:szCs w:val="28"/>
        </w:rPr>
        <w:t>ю</w:t>
      </w:r>
      <w:r>
        <w:rPr>
          <w:sz w:val="28"/>
          <w:szCs w:val="28"/>
        </w:rPr>
        <w:t xml:space="preserve">т в туберкулиновых </w:t>
      </w:r>
      <w:r w:rsidRPr="00B55E9D">
        <w:rPr>
          <w:sz w:val="28"/>
          <w:szCs w:val="28"/>
        </w:rPr>
        <w:t>единицах</w:t>
      </w:r>
      <w:r w:rsidR="00707ED8" w:rsidRPr="00B55E9D">
        <w:rPr>
          <w:sz w:val="28"/>
          <w:szCs w:val="28"/>
        </w:rPr>
        <w:t xml:space="preserve"> (ТЕ)</w:t>
      </w:r>
      <w:r w:rsidRPr="00B55E9D">
        <w:rPr>
          <w:sz w:val="28"/>
          <w:szCs w:val="28"/>
        </w:rPr>
        <w:t>, эквивалентных</w:t>
      </w:r>
      <w:r w:rsidRPr="00683B8B">
        <w:rPr>
          <w:sz w:val="28"/>
          <w:szCs w:val="28"/>
        </w:rPr>
        <w:t xml:space="preserve"> международным туберкулиновым </w:t>
      </w:r>
      <w:r w:rsidRPr="00B55E9D">
        <w:rPr>
          <w:sz w:val="28"/>
          <w:szCs w:val="28"/>
        </w:rPr>
        <w:t>единицам</w:t>
      </w:r>
      <w:r w:rsidR="00707ED8" w:rsidRPr="00B55E9D">
        <w:rPr>
          <w:sz w:val="28"/>
          <w:szCs w:val="28"/>
        </w:rPr>
        <w:t xml:space="preserve"> (TU)</w:t>
      </w:r>
      <w:r w:rsidRPr="00B55E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2594">
        <w:rPr>
          <w:sz w:val="28"/>
          <w:szCs w:val="28"/>
        </w:rPr>
        <w:t xml:space="preserve"> </w:t>
      </w:r>
    </w:p>
    <w:p w:rsidR="008A2630" w:rsidRDefault="00952594" w:rsidP="00D458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Емкость  со смесью порошков</w:t>
      </w:r>
      <w:r w:rsidR="0029383F">
        <w:rPr>
          <w:sz w:val="28"/>
          <w:szCs w:val="28"/>
        </w:rPr>
        <w:t xml:space="preserve"> </w:t>
      </w:r>
      <w:r w:rsidR="0029383F" w:rsidRPr="007B52B9">
        <w:rPr>
          <w:sz w:val="28"/>
          <w:szCs w:val="28"/>
        </w:rPr>
        <w:t>(субстанцией</w:t>
      </w:r>
      <w:r w:rsidR="007B52B9" w:rsidRPr="007B52B9">
        <w:rPr>
          <w:sz w:val="28"/>
          <w:szCs w:val="28"/>
        </w:rPr>
        <w:t>)</w:t>
      </w:r>
      <w:r>
        <w:rPr>
          <w:sz w:val="28"/>
          <w:szCs w:val="28"/>
        </w:rPr>
        <w:t xml:space="preserve">  хранят в эксикаторе в темном сухом месте. Срок годности  </w:t>
      </w:r>
      <w:r w:rsidR="00816B2C">
        <w:rPr>
          <w:sz w:val="28"/>
          <w:szCs w:val="28"/>
        </w:rPr>
        <w:t xml:space="preserve">субстанции </w:t>
      </w:r>
      <w:r>
        <w:rPr>
          <w:sz w:val="28"/>
          <w:szCs w:val="28"/>
        </w:rPr>
        <w:t>– 5 ле</w:t>
      </w:r>
      <w:r w:rsidR="009A68B8">
        <w:rPr>
          <w:sz w:val="28"/>
          <w:szCs w:val="28"/>
        </w:rPr>
        <w:t>т</w:t>
      </w:r>
      <w:r w:rsidR="00DD1CCD">
        <w:rPr>
          <w:sz w:val="28"/>
          <w:szCs w:val="28"/>
        </w:rPr>
        <w:t>.</w:t>
      </w:r>
      <w:r>
        <w:rPr>
          <w:sz w:val="28"/>
          <w:szCs w:val="28"/>
        </w:rPr>
        <w:t xml:space="preserve"> По истечении срока годности    </w:t>
      </w:r>
      <w:r w:rsidR="00816B2C">
        <w:rPr>
          <w:sz w:val="28"/>
          <w:szCs w:val="28"/>
        </w:rPr>
        <w:t xml:space="preserve">субстанция </w:t>
      </w:r>
      <w:r>
        <w:rPr>
          <w:sz w:val="28"/>
          <w:szCs w:val="28"/>
        </w:rPr>
        <w:t xml:space="preserve">подлежит повторному </w:t>
      </w:r>
      <w:r w:rsidR="001E2115">
        <w:rPr>
          <w:sz w:val="28"/>
          <w:szCs w:val="28"/>
        </w:rPr>
        <w:t xml:space="preserve">испытанию </w:t>
      </w:r>
      <w:r>
        <w:rPr>
          <w:sz w:val="28"/>
          <w:szCs w:val="28"/>
        </w:rPr>
        <w:t xml:space="preserve"> на </w:t>
      </w:r>
      <w:r w:rsidR="001E2115">
        <w:rPr>
          <w:sz w:val="28"/>
          <w:szCs w:val="28"/>
        </w:rPr>
        <w:t xml:space="preserve"> сте</w:t>
      </w:r>
      <w:r w:rsidR="00F74D7E">
        <w:rPr>
          <w:sz w:val="28"/>
          <w:szCs w:val="28"/>
        </w:rPr>
        <w:t xml:space="preserve">рильность </w:t>
      </w:r>
      <w:r w:rsidR="001E2115">
        <w:rPr>
          <w:sz w:val="28"/>
          <w:szCs w:val="28"/>
        </w:rPr>
        <w:t xml:space="preserve">и </w:t>
      </w:r>
      <w:r w:rsidR="001E2115" w:rsidRPr="00B55E9D">
        <w:rPr>
          <w:sz w:val="28"/>
          <w:szCs w:val="28"/>
        </w:rPr>
        <w:t>специфическую активность</w:t>
      </w:r>
      <w:r w:rsidR="008A367A" w:rsidRPr="00B55E9D">
        <w:rPr>
          <w:sz w:val="28"/>
          <w:szCs w:val="28"/>
        </w:rPr>
        <w:t xml:space="preserve"> на животных</w:t>
      </w:r>
      <w:r w:rsidR="00DD1CCD" w:rsidRPr="00B55E9D">
        <w:rPr>
          <w:sz w:val="28"/>
          <w:szCs w:val="28"/>
        </w:rPr>
        <w:t xml:space="preserve"> (</w:t>
      </w:r>
      <w:r w:rsidR="00DD1CCD">
        <w:rPr>
          <w:sz w:val="28"/>
          <w:szCs w:val="28"/>
        </w:rPr>
        <w:t>подтверждение дозы-навески)</w:t>
      </w:r>
      <w:r w:rsidR="001E2115">
        <w:rPr>
          <w:sz w:val="28"/>
          <w:szCs w:val="28"/>
        </w:rPr>
        <w:t>.</w:t>
      </w:r>
      <w:r w:rsidR="008A2630" w:rsidRPr="008A2630">
        <w:rPr>
          <w:sz w:val="28"/>
          <w:szCs w:val="28"/>
        </w:rPr>
        <w:t xml:space="preserve"> </w:t>
      </w:r>
    </w:p>
    <w:p w:rsidR="001E2115" w:rsidRPr="0089452F" w:rsidRDefault="004728F8" w:rsidP="00EB6D2D">
      <w:pPr>
        <w:spacing w:line="360" w:lineRule="auto"/>
        <w:rPr>
          <w:b/>
          <w:sz w:val="28"/>
          <w:szCs w:val="28"/>
        </w:rPr>
      </w:pPr>
      <w:r w:rsidRPr="0089452F">
        <w:rPr>
          <w:b/>
          <w:sz w:val="28"/>
          <w:szCs w:val="28"/>
        </w:rPr>
        <w:t>Тестирование</w:t>
      </w:r>
      <w:r w:rsidR="0029383F">
        <w:rPr>
          <w:b/>
          <w:sz w:val="28"/>
          <w:szCs w:val="28"/>
        </w:rPr>
        <w:t xml:space="preserve"> субстанции</w:t>
      </w:r>
      <w:r w:rsidR="001E2115" w:rsidRPr="0089452F">
        <w:rPr>
          <w:b/>
          <w:sz w:val="28"/>
          <w:szCs w:val="28"/>
        </w:rPr>
        <w:t>:</w:t>
      </w:r>
    </w:p>
    <w:p w:rsidR="00F56EA3" w:rsidRDefault="00A95DC8" w:rsidP="009268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2AE7">
        <w:rPr>
          <w:sz w:val="28"/>
          <w:szCs w:val="28"/>
        </w:rPr>
        <w:t xml:space="preserve">         </w:t>
      </w:r>
      <w:r w:rsidRPr="000116CC">
        <w:rPr>
          <w:b/>
          <w:sz w:val="28"/>
          <w:szCs w:val="28"/>
        </w:rPr>
        <w:t>Стерильность</w:t>
      </w:r>
      <w:r w:rsidRPr="00372AE7">
        <w:rPr>
          <w:sz w:val="28"/>
          <w:szCs w:val="28"/>
        </w:rPr>
        <w:t>.</w:t>
      </w:r>
      <w:r w:rsidR="000D41F3" w:rsidRPr="00372AE7">
        <w:rPr>
          <w:sz w:val="28"/>
          <w:szCs w:val="28"/>
        </w:rPr>
        <w:t xml:space="preserve"> </w:t>
      </w:r>
      <w:r w:rsidR="007C628A">
        <w:rPr>
          <w:sz w:val="28"/>
          <w:szCs w:val="28"/>
        </w:rPr>
        <w:t>Должен быть стерильн</w:t>
      </w:r>
      <w:r w:rsidR="007C628A" w:rsidRPr="00FC3C21">
        <w:rPr>
          <w:sz w:val="28"/>
          <w:szCs w:val="28"/>
        </w:rPr>
        <w:t>ы</w:t>
      </w:r>
      <w:r w:rsidR="00FC3C21" w:rsidRPr="00FC3C21">
        <w:rPr>
          <w:sz w:val="28"/>
          <w:szCs w:val="28"/>
        </w:rPr>
        <w:t>м</w:t>
      </w:r>
      <w:r w:rsidR="007C628A">
        <w:rPr>
          <w:sz w:val="28"/>
          <w:szCs w:val="28"/>
        </w:rPr>
        <w:t xml:space="preserve">. </w:t>
      </w:r>
      <w:r w:rsidR="00816B2C">
        <w:rPr>
          <w:sz w:val="28"/>
          <w:szCs w:val="28"/>
        </w:rPr>
        <w:t xml:space="preserve">Субстанцию </w:t>
      </w:r>
      <w:r w:rsidR="000D41F3" w:rsidRPr="00F25098">
        <w:rPr>
          <w:sz w:val="28"/>
          <w:szCs w:val="28"/>
        </w:rPr>
        <w:t xml:space="preserve">растворяют </w:t>
      </w:r>
      <w:r w:rsidR="00F25098">
        <w:rPr>
          <w:sz w:val="28"/>
          <w:szCs w:val="28"/>
        </w:rPr>
        <w:t>в</w:t>
      </w:r>
      <w:r w:rsidR="000D41F3" w:rsidRPr="00F25098">
        <w:rPr>
          <w:sz w:val="28"/>
          <w:szCs w:val="28"/>
        </w:rPr>
        <w:t xml:space="preserve"> </w:t>
      </w:r>
      <w:r w:rsidR="000116CC" w:rsidRPr="00F25098">
        <w:rPr>
          <w:sz w:val="28"/>
          <w:szCs w:val="28"/>
        </w:rPr>
        <w:t>0,9</w:t>
      </w:r>
      <w:r w:rsidR="000116CC">
        <w:rPr>
          <w:sz w:val="28"/>
          <w:szCs w:val="28"/>
        </w:rPr>
        <w:t xml:space="preserve"> </w:t>
      </w:r>
      <w:r w:rsidR="000116CC" w:rsidRPr="00F25098">
        <w:rPr>
          <w:sz w:val="28"/>
          <w:szCs w:val="28"/>
        </w:rPr>
        <w:t>%</w:t>
      </w:r>
      <w:r w:rsidR="000116CC">
        <w:rPr>
          <w:sz w:val="28"/>
          <w:szCs w:val="28"/>
        </w:rPr>
        <w:t xml:space="preserve"> </w:t>
      </w:r>
      <w:r w:rsidR="000116CC" w:rsidRPr="00F25098">
        <w:rPr>
          <w:sz w:val="28"/>
          <w:szCs w:val="28"/>
        </w:rPr>
        <w:t xml:space="preserve">растворе </w:t>
      </w:r>
      <w:r w:rsidR="000D41F3" w:rsidRPr="00F25098">
        <w:rPr>
          <w:sz w:val="28"/>
          <w:szCs w:val="28"/>
        </w:rPr>
        <w:t xml:space="preserve">натрия хлорида </w:t>
      </w:r>
      <w:r w:rsidR="00F25098">
        <w:rPr>
          <w:sz w:val="28"/>
          <w:szCs w:val="28"/>
        </w:rPr>
        <w:t>из расчета 1 мг в 1 мл</w:t>
      </w:r>
      <w:r w:rsidR="000D41F3" w:rsidRPr="00F25098">
        <w:rPr>
          <w:sz w:val="28"/>
          <w:szCs w:val="28"/>
        </w:rPr>
        <w:t>. О</w:t>
      </w:r>
      <w:r w:rsidRPr="00F25098">
        <w:rPr>
          <w:sz w:val="28"/>
          <w:szCs w:val="28"/>
        </w:rPr>
        <w:t>предел</w:t>
      </w:r>
      <w:r w:rsidR="000D41F3" w:rsidRPr="00F25098">
        <w:rPr>
          <w:sz w:val="28"/>
          <w:szCs w:val="28"/>
        </w:rPr>
        <w:t xml:space="preserve">ение проводят </w:t>
      </w:r>
      <w:r w:rsidR="00722FA5">
        <w:rPr>
          <w:sz w:val="28"/>
          <w:szCs w:val="28"/>
        </w:rPr>
        <w:t>в соответствии с</w:t>
      </w:r>
      <w:r w:rsidR="00B173C2">
        <w:rPr>
          <w:sz w:val="28"/>
          <w:szCs w:val="28"/>
        </w:rPr>
        <w:t xml:space="preserve"> </w:t>
      </w:r>
      <w:r w:rsidR="00B173C2" w:rsidRPr="002D689A">
        <w:rPr>
          <w:sz w:val="28"/>
          <w:szCs w:val="28"/>
        </w:rPr>
        <w:t>ОФС</w:t>
      </w:r>
      <w:r w:rsidRPr="002D689A">
        <w:rPr>
          <w:sz w:val="28"/>
          <w:szCs w:val="28"/>
        </w:rPr>
        <w:t xml:space="preserve"> </w:t>
      </w:r>
      <w:r w:rsidR="00FB30E1" w:rsidRPr="002D689A">
        <w:rPr>
          <w:sz w:val="28"/>
          <w:szCs w:val="28"/>
        </w:rPr>
        <w:t>«</w:t>
      </w:r>
      <w:r w:rsidRPr="002D689A">
        <w:rPr>
          <w:sz w:val="28"/>
          <w:szCs w:val="28"/>
        </w:rPr>
        <w:t>Стерильность</w:t>
      </w:r>
      <w:r w:rsidR="00FB30E1" w:rsidRPr="002D689A">
        <w:rPr>
          <w:sz w:val="28"/>
          <w:szCs w:val="28"/>
        </w:rPr>
        <w:t>»</w:t>
      </w:r>
      <w:r w:rsidR="00F56EA3" w:rsidRPr="002D689A">
        <w:rPr>
          <w:sz w:val="28"/>
          <w:szCs w:val="28"/>
        </w:rPr>
        <w:t>.</w:t>
      </w:r>
    </w:p>
    <w:p w:rsidR="00A56988" w:rsidRDefault="000116CC" w:rsidP="000116CC">
      <w:pPr>
        <w:widowControl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56988" w:rsidRPr="000116CC">
        <w:rPr>
          <w:b/>
          <w:sz w:val="28"/>
          <w:szCs w:val="28"/>
        </w:rPr>
        <w:t>Содержание белка</w:t>
      </w:r>
      <w:r w:rsidR="00A56988" w:rsidRPr="00A56988">
        <w:rPr>
          <w:sz w:val="28"/>
          <w:szCs w:val="28"/>
        </w:rPr>
        <w:t>.  Должно быть не ниже 75 %</w:t>
      </w:r>
      <w:r>
        <w:rPr>
          <w:sz w:val="28"/>
          <w:szCs w:val="28"/>
        </w:rPr>
        <w:t>. Определение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дят </w:t>
      </w:r>
      <w:r w:rsidR="007C628A" w:rsidRPr="00707ED8">
        <w:rPr>
          <w:sz w:val="28"/>
          <w:szCs w:val="28"/>
        </w:rPr>
        <w:t>колориметрическим методом</w:t>
      </w:r>
      <w:r w:rsidR="007C6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A56988" w:rsidRPr="00A56988">
        <w:rPr>
          <w:sz w:val="28"/>
          <w:szCs w:val="28"/>
        </w:rPr>
        <w:t xml:space="preserve"> ОФС </w:t>
      </w:r>
      <w:r w:rsidR="00FB660E">
        <w:rPr>
          <w:sz w:val="28"/>
          <w:szCs w:val="28"/>
        </w:rPr>
        <w:t xml:space="preserve"> «</w:t>
      </w:r>
      <w:r w:rsidR="00A56988" w:rsidRPr="00A56988">
        <w:rPr>
          <w:sz w:val="28"/>
          <w:szCs w:val="28"/>
        </w:rPr>
        <w:t>Опре</w:t>
      </w:r>
      <w:r w:rsidR="00FB660E">
        <w:rPr>
          <w:sz w:val="28"/>
          <w:szCs w:val="28"/>
        </w:rPr>
        <w:t>де</w:t>
      </w:r>
      <w:r w:rsidR="00A56988" w:rsidRPr="00A56988">
        <w:rPr>
          <w:sz w:val="28"/>
          <w:szCs w:val="28"/>
        </w:rPr>
        <w:t>ление о</w:t>
      </w:r>
      <w:r w:rsidR="00A56988" w:rsidRPr="00A56988">
        <w:rPr>
          <w:sz w:val="28"/>
          <w:szCs w:val="28"/>
        </w:rPr>
        <w:t>б</w:t>
      </w:r>
      <w:r w:rsidR="00A56988" w:rsidRPr="00A56988">
        <w:rPr>
          <w:sz w:val="28"/>
          <w:szCs w:val="28"/>
        </w:rPr>
        <w:t>щего азота с реактивом Несслера</w:t>
      </w:r>
      <w:r w:rsidR="00FB660E">
        <w:rPr>
          <w:sz w:val="28"/>
          <w:szCs w:val="28"/>
        </w:rPr>
        <w:t>»</w:t>
      </w:r>
      <w:r w:rsidR="00A56988">
        <w:rPr>
          <w:sz w:val="28"/>
          <w:szCs w:val="28"/>
        </w:rPr>
        <w:t>.</w:t>
      </w:r>
    </w:p>
    <w:p w:rsidR="00F25098" w:rsidRDefault="00F25098" w:rsidP="005A77F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56988">
        <w:rPr>
          <w:sz w:val="28"/>
          <w:szCs w:val="28"/>
        </w:rPr>
        <w:t xml:space="preserve">  </w:t>
      </w:r>
      <w:r w:rsidR="004728F8">
        <w:rPr>
          <w:sz w:val="28"/>
          <w:szCs w:val="28"/>
        </w:rPr>
        <w:t xml:space="preserve">    </w:t>
      </w:r>
      <w:r w:rsidR="002D689A">
        <w:rPr>
          <w:sz w:val="28"/>
          <w:szCs w:val="28"/>
        </w:rPr>
        <w:t xml:space="preserve"> </w:t>
      </w:r>
      <w:r w:rsidR="002D689A" w:rsidRPr="000116CC">
        <w:rPr>
          <w:b/>
          <w:sz w:val="28"/>
          <w:szCs w:val="28"/>
        </w:rPr>
        <w:t>С</w:t>
      </w:r>
      <w:r w:rsidR="006B5D50" w:rsidRPr="000116CC">
        <w:rPr>
          <w:b/>
          <w:sz w:val="28"/>
          <w:szCs w:val="28"/>
        </w:rPr>
        <w:t>пецифическая активность</w:t>
      </w:r>
      <w:r w:rsidR="00722FA5">
        <w:rPr>
          <w:b/>
          <w:sz w:val="28"/>
          <w:szCs w:val="28"/>
        </w:rPr>
        <w:t>.</w:t>
      </w:r>
      <w:r w:rsidR="00067AF6">
        <w:rPr>
          <w:sz w:val="28"/>
          <w:szCs w:val="28"/>
        </w:rPr>
        <w:t xml:space="preserve"> </w:t>
      </w:r>
      <w:r w:rsidR="00722FA5" w:rsidRPr="007C628A">
        <w:rPr>
          <w:sz w:val="28"/>
          <w:szCs w:val="28"/>
        </w:rPr>
        <w:t>У</w:t>
      </w:r>
      <w:r w:rsidRPr="007C628A">
        <w:rPr>
          <w:sz w:val="28"/>
          <w:szCs w:val="28"/>
        </w:rPr>
        <w:t>станов</w:t>
      </w:r>
      <w:r w:rsidR="008A2630" w:rsidRPr="007C628A">
        <w:rPr>
          <w:sz w:val="28"/>
          <w:szCs w:val="28"/>
        </w:rPr>
        <w:t>ление</w:t>
      </w:r>
      <w:r w:rsidRPr="006B5D50">
        <w:rPr>
          <w:sz w:val="28"/>
          <w:szCs w:val="28"/>
        </w:rPr>
        <w:t xml:space="preserve"> дозы-навески</w:t>
      </w:r>
      <w:r w:rsidR="008A2630" w:rsidRPr="006B5D50">
        <w:rPr>
          <w:sz w:val="28"/>
          <w:szCs w:val="28"/>
        </w:rPr>
        <w:t xml:space="preserve"> </w:t>
      </w:r>
      <w:r w:rsidR="00816B2C">
        <w:rPr>
          <w:sz w:val="28"/>
          <w:szCs w:val="28"/>
        </w:rPr>
        <w:t xml:space="preserve">субстанции </w:t>
      </w:r>
      <w:r w:rsidR="008A2630" w:rsidRPr="006B5D50">
        <w:rPr>
          <w:sz w:val="28"/>
          <w:szCs w:val="28"/>
        </w:rPr>
        <w:t xml:space="preserve"> </w:t>
      </w:r>
      <w:r w:rsidR="008A2630" w:rsidRPr="00341E9C">
        <w:rPr>
          <w:sz w:val="28"/>
          <w:szCs w:val="28"/>
        </w:rPr>
        <w:t>ППД</w:t>
      </w:r>
      <w:r w:rsidR="008A3C9F">
        <w:rPr>
          <w:sz w:val="28"/>
          <w:szCs w:val="28"/>
        </w:rPr>
        <w:t xml:space="preserve">, </w:t>
      </w:r>
      <w:r w:rsidR="001023C9">
        <w:rPr>
          <w:sz w:val="28"/>
          <w:szCs w:val="28"/>
        </w:rPr>
        <w:t xml:space="preserve"> </w:t>
      </w:r>
      <w:r w:rsidR="008A2630">
        <w:rPr>
          <w:sz w:val="28"/>
          <w:szCs w:val="28"/>
        </w:rPr>
        <w:t>содержащ</w:t>
      </w:r>
      <w:r w:rsidR="006B5D50">
        <w:rPr>
          <w:sz w:val="28"/>
          <w:szCs w:val="28"/>
        </w:rPr>
        <w:t>ей</w:t>
      </w:r>
      <w:r w:rsidR="008A2630">
        <w:rPr>
          <w:sz w:val="28"/>
          <w:szCs w:val="28"/>
        </w:rPr>
        <w:t xml:space="preserve"> 50000ТЕ. Определение проводят на </w:t>
      </w:r>
      <w:r w:rsidR="009905E5">
        <w:rPr>
          <w:sz w:val="28"/>
          <w:szCs w:val="28"/>
        </w:rPr>
        <w:t>18</w:t>
      </w:r>
      <w:r w:rsidR="00816B2C">
        <w:rPr>
          <w:sz w:val="28"/>
          <w:szCs w:val="28"/>
        </w:rPr>
        <w:t xml:space="preserve"> </w:t>
      </w:r>
      <w:r w:rsidR="00341E9C">
        <w:rPr>
          <w:sz w:val="28"/>
          <w:szCs w:val="28"/>
        </w:rPr>
        <w:t>сенсибилизир</w:t>
      </w:r>
      <w:r w:rsidR="00341E9C">
        <w:rPr>
          <w:sz w:val="28"/>
          <w:szCs w:val="28"/>
        </w:rPr>
        <w:t>о</w:t>
      </w:r>
      <w:r w:rsidR="00341E9C">
        <w:rPr>
          <w:sz w:val="28"/>
          <w:szCs w:val="28"/>
        </w:rPr>
        <w:t xml:space="preserve">ванных морских свинках путем сопоставления </w:t>
      </w:r>
      <w:r w:rsidR="008D669F">
        <w:rPr>
          <w:sz w:val="28"/>
          <w:szCs w:val="28"/>
        </w:rPr>
        <w:t xml:space="preserve"> активности разведений </w:t>
      </w:r>
      <w:r w:rsidR="00762CFF">
        <w:rPr>
          <w:sz w:val="28"/>
          <w:szCs w:val="28"/>
        </w:rPr>
        <w:t>нав</w:t>
      </w:r>
      <w:r w:rsidR="00762CFF">
        <w:rPr>
          <w:sz w:val="28"/>
          <w:szCs w:val="28"/>
        </w:rPr>
        <w:t>е</w:t>
      </w:r>
      <w:r w:rsidR="00762CFF">
        <w:rPr>
          <w:sz w:val="28"/>
          <w:szCs w:val="28"/>
        </w:rPr>
        <w:t>сок порошка</w:t>
      </w:r>
      <w:r w:rsidR="00560F7B">
        <w:rPr>
          <w:sz w:val="28"/>
          <w:szCs w:val="28"/>
        </w:rPr>
        <w:t xml:space="preserve"> (субстанции)</w:t>
      </w:r>
      <w:r w:rsidR="008D669F">
        <w:rPr>
          <w:sz w:val="28"/>
          <w:szCs w:val="28"/>
        </w:rPr>
        <w:t xml:space="preserve"> </w:t>
      </w:r>
      <w:r w:rsidR="00341E9C">
        <w:rPr>
          <w:sz w:val="28"/>
          <w:szCs w:val="28"/>
        </w:rPr>
        <w:t>с активностью</w:t>
      </w:r>
      <w:r w:rsidR="008D669F">
        <w:rPr>
          <w:sz w:val="28"/>
          <w:szCs w:val="28"/>
        </w:rPr>
        <w:t xml:space="preserve"> </w:t>
      </w:r>
      <w:r w:rsidR="00341E9C">
        <w:rPr>
          <w:sz w:val="28"/>
          <w:szCs w:val="28"/>
        </w:rPr>
        <w:t xml:space="preserve"> </w:t>
      </w:r>
      <w:r w:rsidR="00341E9C" w:rsidRPr="000116CC">
        <w:rPr>
          <w:sz w:val="28"/>
          <w:szCs w:val="28"/>
        </w:rPr>
        <w:t>СО ППД</w:t>
      </w:r>
      <w:r w:rsidR="00752B70" w:rsidRPr="000116CC">
        <w:rPr>
          <w:sz w:val="28"/>
          <w:szCs w:val="28"/>
        </w:rPr>
        <w:t xml:space="preserve"> (</w:t>
      </w:r>
      <w:r w:rsidR="00CF3791" w:rsidRPr="000116CC">
        <w:rPr>
          <w:sz w:val="28"/>
          <w:szCs w:val="28"/>
        </w:rPr>
        <w:t>СО специфической би</w:t>
      </w:r>
      <w:r w:rsidR="00CF3791" w:rsidRPr="000116CC">
        <w:rPr>
          <w:sz w:val="28"/>
          <w:szCs w:val="28"/>
        </w:rPr>
        <w:t>о</w:t>
      </w:r>
      <w:r w:rsidR="00CF3791" w:rsidRPr="000116CC">
        <w:rPr>
          <w:sz w:val="28"/>
          <w:szCs w:val="28"/>
        </w:rPr>
        <w:t>логической активности очищенного туберкулина</w:t>
      </w:r>
      <w:r w:rsidR="00752B70" w:rsidRPr="000116CC">
        <w:rPr>
          <w:sz w:val="28"/>
          <w:szCs w:val="28"/>
        </w:rPr>
        <w:t>)</w:t>
      </w:r>
      <w:r w:rsidR="00341E9C">
        <w:rPr>
          <w:sz w:val="28"/>
          <w:szCs w:val="28"/>
        </w:rPr>
        <w:t>.</w:t>
      </w:r>
      <w:r w:rsidR="00CF3791">
        <w:rPr>
          <w:sz w:val="28"/>
          <w:szCs w:val="28"/>
        </w:rPr>
        <w:t xml:space="preserve"> </w:t>
      </w:r>
      <w:r w:rsidR="00341E9C">
        <w:rPr>
          <w:sz w:val="28"/>
          <w:szCs w:val="28"/>
        </w:rPr>
        <w:t>Сенсибилизируют живо</w:t>
      </w:r>
      <w:r w:rsidR="00341E9C">
        <w:rPr>
          <w:sz w:val="28"/>
          <w:szCs w:val="28"/>
        </w:rPr>
        <w:t>т</w:t>
      </w:r>
      <w:r w:rsidR="00341E9C">
        <w:rPr>
          <w:sz w:val="28"/>
          <w:szCs w:val="28"/>
        </w:rPr>
        <w:t>ных внутрикожным</w:t>
      </w:r>
      <w:r w:rsidR="00341E9C" w:rsidRPr="00341E9C">
        <w:rPr>
          <w:sz w:val="28"/>
          <w:szCs w:val="28"/>
        </w:rPr>
        <w:t xml:space="preserve"> </w:t>
      </w:r>
      <w:r w:rsidR="00341E9C">
        <w:rPr>
          <w:sz w:val="28"/>
          <w:szCs w:val="28"/>
        </w:rPr>
        <w:t xml:space="preserve">введением в область живота </w:t>
      </w:r>
      <w:r w:rsidR="001E2ECB" w:rsidRPr="00816B2C">
        <w:rPr>
          <w:sz w:val="28"/>
          <w:szCs w:val="28"/>
        </w:rPr>
        <w:t>(</w:t>
      </w:r>
      <w:r w:rsidR="00341E9C">
        <w:rPr>
          <w:sz w:val="28"/>
          <w:szCs w:val="28"/>
        </w:rPr>
        <w:t>в 2-4 места</w:t>
      </w:r>
      <w:r w:rsidR="001E2ECB" w:rsidRPr="00816B2C">
        <w:rPr>
          <w:sz w:val="28"/>
          <w:szCs w:val="28"/>
        </w:rPr>
        <w:t>)</w:t>
      </w:r>
      <w:r w:rsidR="00341E9C">
        <w:rPr>
          <w:sz w:val="28"/>
          <w:szCs w:val="28"/>
        </w:rPr>
        <w:t xml:space="preserve"> вакци</w:t>
      </w:r>
      <w:r w:rsidR="00341E9C" w:rsidRPr="00722FA5">
        <w:rPr>
          <w:sz w:val="28"/>
          <w:szCs w:val="28"/>
        </w:rPr>
        <w:t>н</w:t>
      </w:r>
      <w:r w:rsidR="00722FA5" w:rsidRPr="00722FA5">
        <w:rPr>
          <w:sz w:val="28"/>
          <w:szCs w:val="28"/>
        </w:rPr>
        <w:t>ы</w:t>
      </w:r>
      <w:r w:rsidR="00341E9C">
        <w:rPr>
          <w:sz w:val="28"/>
          <w:szCs w:val="28"/>
        </w:rPr>
        <w:t xml:space="preserve"> БЦЖ или  убитых нагреванием микобактерий туберкулеза</w:t>
      </w:r>
      <w:r w:rsidR="00287E6E">
        <w:rPr>
          <w:sz w:val="28"/>
          <w:szCs w:val="28"/>
        </w:rPr>
        <w:t xml:space="preserve">  </w:t>
      </w:r>
      <w:r w:rsidR="00341E9C">
        <w:rPr>
          <w:sz w:val="28"/>
          <w:szCs w:val="28"/>
        </w:rPr>
        <w:t xml:space="preserve">в </w:t>
      </w:r>
      <w:r w:rsidR="0029383F">
        <w:rPr>
          <w:sz w:val="28"/>
          <w:szCs w:val="28"/>
        </w:rPr>
        <w:t xml:space="preserve">неполном адьюванте Фрейнда (0,5-1 </w:t>
      </w:r>
      <w:r w:rsidR="00341E9C">
        <w:rPr>
          <w:sz w:val="28"/>
          <w:szCs w:val="28"/>
        </w:rPr>
        <w:t>мг</w:t>
      </w:r>
      <w:r w:rsidR="00752B70">
        <w:rPr>
          <w:sz w:val="28"/>
          <w:szCs w:val="28"/>
        </w:rPr>
        <w:t xml:space="preserve"> микобактерий</w:t>
      </w:r>
      <w:r w:rsidR="00341E9C">
        <w:rPr>
          <w:sz w:val="28"/>
          <w:szCs w:val="28"/>
        </w:rPr>
        <w:t xml:space="preserve"> на 1 животное).</w:t>
      </w:r>
    </w:p>
    <w:p w:rsidR="000F77BE" w:rsidRDefault="000116CC" w:rsidP="000116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1E9C">
        <w:rPr>
          <w:sz w:val="28"/>
          <w:szCs w:val="28"/>
        </w:rPr>
        <w:t>Три навески исследуемо</w:t>
      </w:r>
      <w:r w:rsidR="00560F7B">
        <w:rPr>
          <w:sz w:val="28"/>
          <w:szCs w:val="28"/>
        </w:rPr>
        <w:t>й субстанции</w:t>
      </w:r>
      <w:r w:rsidR="00341E9C">
        <w:rPr>
          <w:sz w:val="28"/>
          <w:szCs w:val="28"/>
        </w:rPr>
        <w:t xml:space="preserve"> ППД, массой не мен</w:t>
      </w:r>
      <w:r w:rsidR="00770787">
        <w:rPr>
          <w:sz w:val="28"/>
          <w:szCs w:val="28"/>
        </w:rPr>
        <w:t xml:space="preserve">ее </w:t>
      </w:r>
      <w:r w:rsidR="00341E9C">
        <w:rPr>
          <w:sz w:val="28"/>
          <w:szCs w:val="28"/>
        </w:rPr>
        <w:t>50 мг каждая, растворяют  в фосфатном буферном растворе рН 7,4</w:t>
      </w:r>
      <w:r w:rsidR="00770787">
        <w:rPr>
          <w:sz w:val="28"/>
          <w:szCs w:val="28"/>
        </w:rPr>
        <w:t>± 0,05</w:t>
      </w:r>
      <w:r w:rsidR="008D669F">
        <w:rPr>
          <w:sz w:val="28"/>
          <w:szCs w:val="28"/>
        </w:rPr>
        <w:t xml:space="preserve"> </w:t>
      </w:r>
      <w:r w:rsidR="00770787">
        <w:rPr>
          <w:sz w:val="28"/>
          <w:szCs w:val="28"/>
        </w:rPr>
        <w:t>из расчета соде</w:t>
      </w:r>
      <w:r w:rsidR="00770787">
        <w:rPr>
          <w:sz w:val="28"/>
          <w:szCs w:val="28"/>
        </w:rPr>
        <w:t>р</w:t>
      </w:r>
      <w:r w:rsidR="00770787">
        <w:rPr>
          <w:sz w:val="28"/>
          <w:szCs w:val="28"/>
        </w:rPr>
        <w:t>жания  в 1 мл количества порошка   равного</w:t>
      </w:r>
      <w:r w:rsidR="002938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0787">
        <w:rPr>
          <w:sz w:val="28"/>
          <w:szCs w:val="28"/>
        </w:rPr>
        <w:t xml:space="preserve"> на 20 % ниже и выше дозы н</w:t>
      </w:r>
      <w:r w:rsidR="00770787">
        <w:rPr>
          <w:sz w:val="28"/>
          <w:szCs w:val="28"/>
        </w:rPr>
        <w:t>а</w:t>
      </w:r>
      <w:r w:rsidR="00770787">
        <w:rPr>
          <w:sz w:val="28"/>
          <w:szCs w:val="28"/>
        </w:rPr>
        <w:t xml:space="preserve">вески </w:t>
      </w:r>
      <w:r w:rsidR="00B55E9D">
        <w:rPr>
          <w:sz w:val="28"/>
          <w:szCs w:val="28"/>
        </w:rPr>
        <w:t>С</w:t>
      </w:r>
      <w:r w:rsidR="00770787">
        <w:rPr>
          <w:sz w:val="28"/>
          <w:szCs w:val="28"/>
        </w:rPr>
        <w:t>О ППД-Л-2</w:t>
      </w:r>
      <w:r w:rsidR="00EB6146">
        <w:rPr>
          <w:sz w:val="28"/>
          <w:szCs w:val="28"/>
        </w:rPr>
        <w:t xml:space="preserve"> (получают три основных раствора)</w:t>
      </w:r>
      <w:r w:rsidR="00770787">
        <w:rPr>
          <w:sz w:val="28"/>
          <w:szCs w:val="28"/>
        </w:rPr>
        <w:t>.</w:t>
      </w:r>
      <w:r w:rsidR="00EB6146">
        <w:rPr>
          <w:sz w:val="28"/>
          <w:szCs w:val="28"/>
        </w:rPr>
        <w:t xml:space="preserve"> Каждый </w:t>
      </w:r>
      <w:r w:rsidR="00770787">
        <w:rPr>
          <w:sz w:val="28"/>
          <w:szCs w:val="28"/>
        </w:rPr>
        <w:t xml:space="preserve"> основн</w:t>
      </w:r>
      <w:r w:rsidR="00EB6146">
        <w:rPr>
          <w:sz w:val="28"/>
          <w:szCs w:val="28"/>
        </w:rPr>
        <w:t>ой</w:t>
      </w:r>
      <w:r w:rsidR="00770787">
        <w:rPr>
          <w:sz w:val="28"/>
          <w:szCs w:val="28"/>
        </w:rPr>
        <w:t xml:space="preserve"> раствор</w:t>
      </w:r>
      <w:r w:rsidR="00EB6146">
        <w:rPr>
          <w:sz w:val="28"/>
          <w:szCs w:val="28"/>
        </w:rPr>
        <w:t xml:space="preserve"> </w:t>
      </w:r>
      <w:r w:rsidR="00F157F0">
        <w:rPr>
          <w:sz w:val="28"/>
          <w:szCs w:val="28"/>
        </w:rPr>
        <w:t>сопоставляют</w:t>
      </w:r>
      <w:r w:rsidR="00752B70">
        <w:rPr>
          <w:sz w:val="28"/>
          <w:szCs w:val="28"/>
        </w:rPr>
        <w:t xml:space="preserve"> </w:t>
      </w:r>
      <w:r w:rsidR="00EB6146">
        <w:rPr>
          <w:sz w:val="28"/>
          <w:szCs w:val="28"/>
        </w:rPr>
        <w:t xml:space="preserve">с СО </w:t>
      </w:r>
      <w:r w:rsidR="00F157F0">
        <w:rPr>
          <w:sz w:val="28"/>
          <w:szCs w:val="28"/>
        </w:rPr>
        <w:t>ППД на 6 сенсибилизированных морских сви</w:t>
      </w:r>
      <w:r w:rsidR="00F157F0">
        <w:rPr>
          <w:sz w:val="28"/>
          <w:szCs w:val="28"/>
        </w:rPr>
        <w:t>н</w:t>
      </w:r>
      <w:r w:rsidR="00F157F0">
        <w:rPr>
          <w:sz w:val="28"/>
          <w:szCs w:val="28"/>
        </w:rPr>
        <w:t>ках.  Для этого из основного раствора</w:t>
      </w:r>
      <w:r w:rsidR="00770787">
        <w:rPr>
          <w:sz w:val="28"/>
          <w:szCs w:val="28"/>
        </w:rPr>
        <w:t xml:space="preserve">  готовят разведения 1:40, 1:200 и 1:1000</w:t>
      </w:r>
      <w:r w:rsidR="001A33EF">
        <w:rPr>
          <w:sz w:val="28"/>
          <w:szCs w:val="28"/>
        </w:rPr>
        <w:t xml:space="preserve">  и  титруют относительно </w:t>
      </w:r>
      <w:r w:rsidR="009905E5">
        <w:rPr>
          <w:sz w:val="28"/>
          <w:szCs w:val="28"/>
        </w:rPr>
        <w:t>5ТЕ, 25ТЕ  и 125 ТЕ</w:t>
      </w:r>
      <w:r w:rsidR="001023C9">
        <w:rPr>
          <w:sz w:val="28"/>
          <w:szCs w:val="28"/>
        </w:rPr>
        <w:t xml:space="preserve"> СО</w:t>
      </w:r>
      <w:r w:rsidR="001A33EF">
        <w:rPr>
          <w:sz w:val="28"/>
          <w:szCs w:val="28"/>
        </w:rPr>
        <w:t>,</w:t>
      </w:r>
      <w:r w:rsidR="007F4C4B">
        <w:rPr>
          <w:sz w:val="28"/>
          <w:szCs w:val="28"/>
        </w:rPr>
        <w:t xml:space="preserve"> вводя</w:t>
      </w:r>
      <w:r w:rsidR="007F4C4B" w:rsidRPr="007F4C4B">
        <w:rPr>
          <w:sz w:val="28"/>
          <w:szCs w:val="28"/>
        </w:rPr>
        <w:t xml:space="preserve"> </w:t>
      </w:r>
      <w:r w:rsidR="007F4C4B">
        <w:rPr>
          <w:sz w:val="28"/>
          <w:szCs w:val="28"/>
        </w:rPr>
        <w:t>внутрико</w:t>
      </w:r>
      <w:r w:rsidR="007F4C4B">
        <w:rPr>
          <w:sz w:val="28"/>
          <w:szCs w:val="28"/>
        </w:rPr>
        <w:t>ж</w:t>
      </w:r>
      <w:r w:rsidR="007F4C4B">
        <w:rPr>
          <w:sz w:val="28"/>
          <w:szCs w:val="28"/>
        </w:rPr>
        <w:t>но по 0,1 мл каждого сенсибилизированным морским свинкам   по методу случайной выборки</w:t>
      </w:r>
      <w:r w:rsidR="00F157F0">
        <w:rPr>
          <w:sz w:val="28"/>
          <w:szCs w:val="28"/>
        </w:rPr>
        <w:t xml:space="preserve"> (</w:t>
      </w:r>
      <w:r w:rsidR="0029383F">
        <w:rPr>
          <w:sz w:val="28"/>
          <w:szCs w:val="28"/>
        </w:rPr>
        <w:t>например,</w:t>
      </w:r>
      <w:r w:rsidR="00203C3E">
        <w:rPr>
          <w:sz w:val="28"/>
          <w:szCs w:val="28"/>
        </w:rPr>
        <w:t xml:space="preserve"> </w:t>
      </w:r>
      <w:r w:rsidR="00752B70" w:rsidRPr="00406FF0">
        <w:rPr>
          <w:sz w:val="28"/>
          <w:szCs w:val="28"/>
        </w:rPr>
        <w:t>метод латински</w:t>
      </w:r>
      <w:r w:rsidR="00F157F0" w:rsidRPr="00406FF0">
        <w:rPr>
          <w:sz w:val="28"/>
          <w:szCs w:val="28"/>
        </w:rPr>
        <w:t>х квадратов</w:t>
      </w:r>
      <w:r w:rsidR="00BB1873">
        <w:rPr>
          <w:sz w:val="28"/>
          <w:szCs w:val="28"/>
        </w:rPr>
        <w:t>)</w:t>
      </w:r>
      <w:r w:rsidR="00F157F0">
        <w:rPr>
          <w:sz w:val="28"/>
          <w:szCs w:val="28"/>
        </w:rPr>
        <w:t xml:space="preserve">. </w:t>
      </w:r>
      <w:r w:rsidR="007F4C4B">
        <w:rPr>
          <w:sz w:val="28"/>
          <w:szCs w:val="28"/>
        </w:rPr>
        <w:t xml:space="preserve"> Ответн</w:t>
      </w:r>
      <w:r w:rsidR="00F157F0">
        <w:rPr>
          <w:sz w:val="28"/>
          <w:szCs w:val="28"/>
        </w:rPr>
        <w:t>ые</w:t>
      </w:r>
      <w:r w:rsidR="00CD0D47">
        <w:rPr>
          <w:sz w:val="28"/>
          <w:szCs w:val="28"/>
        </w:rPr>
        <w:t xml:space="preserve"> </w:t>
      </w:r>
      <w:r w:rsidR="00F157F0">
        <w:rPr>
          <w:sz w:val="28"/>
          <w:szCs w:val="28"/>
        </w:rPr>
        <w:t>реа</w:t>
      </w:r>
      <w:r w:rsidR="00F157F0">
        <w:rPr>
          <w:sz w:val="28"/>
          <w:szCs w:val="28"/>
        </w:rPr>
        <w:t>к</w:t>
      </w:r>
      <w:r w:rsidR="00F157F0">
        <w:rPr>
          <w:sz w:val="28"/>
          <w:szCs w:val="28"/>
        </w:rPr>
        <w:t xml:space="preserve">ции </w:t>
      </w:r>
      <w:r w:rsidR="00CD0D47">
        <w:rPr>
          <w:sz w:val="28"/>
          <w:szCs w:val="28"/>
        </w:rPr>
        <w:t xml:space="preserve"> учитывают через 24 часа</w:t>
      </w:r>
      <w:r w:rsidR="001447A2">
        <w:rPr>
          <w:sz w:val="28"/>
          <w:szCs w:val="28"/>
        </w:rPr>
        <w:t>.</w:t>
      </w:r>
      <w:r w:rsidR="001A33EF">
        <w:rPr>
          <w:sz w:val="28"/>
          <w:szCs w:val="28"/>
        </w:rPr>
        <w:t xml:space="preserve"> </w:t>
      </w:r>
      <w:r w:rsidR="004728F8">
        <w:rPr>
          <w:sz w:val="28"/>
          <w:szCs w:val="28"/>
        </w:rPr>
        <w:t xml:space="preserve">Статистический анализ основан на том, что зависимость </w:t>
      </w:r>
      <w:r w:rsidR="001A33EF">
        <w:rPr>
          <w:sz w:val="28"/>
          <w:szCs w:val="28"/>
        </w:rPr>
        <w:t>lg</w:t>
      </w:r>
      <w:r w:rsidR="004728F8">
        <w:rPr>
          <w:sz w:val="28"/>
          <w:szCs w:val="28"/>
        </w:rPr>
        <w:t xml:space="preserve"> доз</w:t>
      </w:r>
      <w:r w:rsidR="001A33EF">
        <w:rPr>
          <w:sz w:val="28"/>
          <w:szCs w:val="28"/>
        </w:rPr>
        <w:t>ы</w:t>
      </w:r>
      <w:r w:rsidR="004728F8">
        <w:rPr>
          <w:sz w:val="28"/>
          <w:szCs w:val="28"/>
        </w:rPr>
        <w:t xml:space="preserve">-эффект имеет линейный характер. </w:t>
      </w:r>
      <w:r w:rsidR="00811856">
        <w:rPr>
          <w:sz w:val="28"/>
          <w:szCs w:val="28"/>
        </w:rPr>
        <w:t>Вычисляют средний угол наклона линий</w:t>
      </w:r>
      <w:r w:rsidR="004728F8">
        <w:rPr>
          <w:sz w:val="28"/>
          <w:szCs w:val="28"/>
        </w:rPr>
        <w:t xml:space="preserve">  </w:t>
      </w:r>
      <w:r w:rsidR="00040376">
        <w:rPr>
          <w:sz w:val="28"/>
          <w:szCs w:val="28"/>
        </w:rPr>
        <w:t xml:space="preserve">и </w:t>
      </w:r>
      <w:r w:rsidR="00CD0D47">
        <w:rPr>
          <w:sz w:val="28"/>
          <w:szCs w:val="28"/>
        </w:rPr>
        <w:t xml:space="preserve">подсчитывают </w:t>
      </w:r>
      <w:r w:rsidR="00F67D82">
        <w:rPr>
          <w:sz w:val="28"/>
          <w:szCs w:val="28"/>
        </w:rPr>
        <w:t>логарифм относительной активно</w:t>
      </w:r>
      <w:r w:rsidR="00040376">
        <w:rPr>
          <w:sz w:val="28"/>
          <w:szCs w:val="28"/>
        </w:rPr>
        <w:t>сти (lgR) - расстояние между параллельными линиями зависимости доза-эффект</w:t>
      </w:r>
      <w:r w:rsidR="00040376" w:rsidRPr="00C7615D">
        <w:rPr>
          <w:sz w:val="28"/>
          <w:szCs w:val="28"/>
        </w:rPr>
        <w:t>.</w:t>
      </w:r>
      <w:r w:rsidR="00811856" w:rsidRPr="00C7615D">
        <w:rPr>
          <w:sz w:val="28"/>
          <w:szCs w:val="28"/>
        </w:rPr>
        <w:t xml:space="preserve"> </w:t>
      </w:r>
      <w:r w:rsidR="008A367A" w:rsidRPr="00C7615D">
        <w:rPr>
          <w:sz w:val="28"/>
          <w:szCs w:val="28"/>
        </w:rPr>
        <w:t>О</w:t>
      </w:r>
      <w:r w:rsidR="00F67D82">
        <w:rPr>
          <w:sz w:val="28"/>
          <w:szCs w:val="28"/>
        </w:rPr>
        <w:t>тносительная активность</w:t>
      </w:r>
      <w:r w:rsidR="00811856">
        <w:rPr>
          <w:sz w:val="28"/>
          <w:szCs w:val="28"/>
        </w:rPr>
        <w:t xml:space="preserve"> (</w:t>
      </w:r>
      <w:r w:rsidR="00040376">
        <w:rPr>
          <w:sz w:val="28"/>
          <w:szCs w:val="28"/>
        </w:rPr>
        <w:t>R</w:t>
      </w:r>
      <w:r w:rsidR="00811856">
        <w:rPr>
          <w:sz w:val="28"/>
          <w:szCs w:val="28"/>
        </w:rPr>
        <w:t>)</w:t>
      </w:r>
      <w:r w:rsidR="00F67D82">
        <w:rPr>
          <w:sz w:val="28"/>
          <w:szCs w:val="28"/>
        </w:rPr>
        <w:t xml:space="preserve"> </w:t>
      </w:r>
      <w:r w:rsidR="00CD0D47">
        <w:rPr>
          <w:sz w:val="28"/>
          <w:szCs w:val="28"/>
        </w:rPr>
        <w:t xml:space="preserve"> </w:t>
      </w:r>
      <w:r w:rsidR="00F67D82">
        <w:rPr>
          <w:sz w:val="28"/>
          <w:szCs w:val="28"/>
        </w:rPr>
        <w:t xml:space="preserve"> должна быть равна 1,0±0</w:t>
      </w:r>
      <w:r w:rsidR="00BB1873">
        <w:rPr>
          <w:sz w:val="28"/>
          <w:szCs w:val="28"/>
        </w:rPr>
        <w:t>,</w:t>
      </w:r>
      <w:r w:rsidR="00F67D82">
        <w:rPr>
          <w:sz w:val="28"/>
          <w:szCs w:val="28"/>
        </w:rPr>
        <w:t>2 при доверител</w:t>
      </w:r>
      <w:r w:rsidR="00F67D82">
        <w:rPr>
          <w:sz w:val="28"/>
          <w:szCs w:val="28"/>
        </w:rPr>
        <w:t>ь</w:t>
      </w:r>
      <w:r w:rsidR="00F67D82">
        <w:rPr>
          <w:sz w:val="28"/>
          <w:szCs w:val="28"/>
        </w:rPr>
        <w:t>ных границах в пределах от 75 до 130% (</w:t>
      </w:r>
      <w:r w:rsidR="00B55E9D">
        <w:rPr>
          <w:sz w:val="28"/>
          <w:szCs w:val="28"/>
        </w:rPr>
        <w:t>Р</w:t>
      </w:r>
      <w:r w:rsidR="00F67D82">
        <w:rPr>
          <w:sz w:val="28"/>
          <w:szCs w:val="28"/>
        </w:rPr>
        <w:t>=0,95). За доверительные границы принимают  ±2 стандартные ошибки логарифма относительной активности.</w:t>
      </w:r>
      <w:r w:rsidR="000F77BE">
        <w:rPr>
          <w:sz w:val="28"/>
          <w:szCs w:val="28"/>
        </w:rPr>
        <w:t xml:space="preserve"> </w:t>
      </w:r>
      <w:r w:rsidR="007A04BA">
        <w:rPr>
          <w:sz w:val="28"/>
          <w:szCs w:val="28"/>
        </w:rPr>
        <w:t xml:space="preserve"> </w:t>
      </w:r>
      <w:r w:rsidR="000F77BE">
        <w:rPr>
          <w:sz w:val="28"/>
          <w:szCs w:val="28"/>
        </w:rPr>
        <w:t>Если  большая испытуемая навеска имеет по сравнению с  СО ППД  мен</w:t>
      </w:r>
      <w:r w:rsidR="000F77BE">
        <w:rPr>
          <w:sz w:val="28"/>
          <w:szCs w:val="28"/>
        </w:rPr>
        <w:t>ь</w:t>
      </w:r>
      <w:r w:rsidR="000F77BE">
        <w:rPr>
          <w:sz w:val="28"/>
          <w:szCs w:val="28"/>
        </w:rPr>
        <w:t>шую величину, следует увеличить навески и провести титрование. Если на меньшую навеску реакции будут больше, чем на СО, то  следует провести титрование, используя уменьшенные навески</w:t>
      </w:r>
      <w:r w:rsidR="00560F7B">
        <w:rPr>
          <w:sz w:val="28"/>
          <w:szCs w:val="28"/>
        </w:rPr>
        <w:t xml:space="preserve"> порошка</w:t>
      </w:r>
      <w:r w:rsidR="000F77BE">
        <w:rPr>
          <w:sz w:val="28"/>
          <w:szCs w:val="28"/>
        </w:rPr>
        <w:t xml:space="preserve"> испытуемо</w:t>
      </w:r>
      <w:r w:rsidR="00560F7B">
        <w:rPr>
          <w:sz w:val="28"/>
          <w:szCs w:val="28"/>
        </w:rPr>
        <w:t>й субста</w:t>
      </w:r>
      <w:r w:rsidR="00560F7B">
        <w:rPr>
          <w:sz w:val="28"/>
          <w:szCs w:val="28"/>
        </w:rPr>
        <w:t>н</w:t>
      </w:r>
      <w:r w:rsidR="00560F7B">
        <w:rPr>
          <w:sz w:val="28"/>
          <w:szCs w:val="28"/>
        </w:rPr>
        <w:t>ции</w:t>
      </w:r>
      <w:r w:rsidR="000F77BE">
        <w:rPr>
          <w:sz w:val="28"/>
          <w:szCs w:val="28"/>
        </w:rPr>
        <w:t>.</w:t>
      </w:r>
    </w:p>
    <w:p w:rsidR="00763A26" w:rsidRDefault="00F56EA3" w:rsidP="008945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41F3" w:rsidRPr="0089452F">
        <w:rPr>
          <w:b/>
          <w:sz w:val="28"/>
          <w:szCs w:val="28"/>
        </w:rPr>
        <w:t>Специфическая безвредность</w:t>
      </w:r>
      <w:r w:rsidR="000D41F3" w:rsidRPr="00040376">
        <w:rPr>
          <w:sz w:val="28"/>
          <w:szCs w:val="28"/>
        </w:rPr>
        <w:t>.</w:t>
      </w:r>
      <w:r w:rsidR="000D41F3">
        <w:rPr>
          <w:sz w:val="28"/>
          <w:szCs w:val="28"/>
        </w:rPr>
        <w:t xml:space="preserve"> Определяют </w:t>
      </w:r>
      <w:r w:rsidR="000D41F3" w:rsidRPr="000D41F3">
        <w:rPr>
          <w:sz w:val="28"/>
          <w:szCs w:val="28"/>
        </w:rPr>
        <w:t>о</w:t>
      </w:r>
      <w:r w:rsidRPr="000D41F3">
        <w:rPr>
          <w:sz w:val="28"/>
          <w:szCs w:val="28"/>
        </w:rPr>
        <w:t xml:space="preserve">тсутствие </w:t>
      </w:r>
      <w:r w:rsidR="001E2115" w:rsidRPr="000D41F3">
        <w:rPr>
          <w:sz w:val="28"/>
          <w:szCs w:val="28"/>
        </w:rPr>
        <w:t xml:space="preserve">живых </w:t>
      </w:r>
      <w:r w:rsidRPr="000D41F3">
        <w:rPr>
          <w:sz w:val="28"/>
          <w:szCs w:val="28"/>
        </w:rPr>
        <w:t>мик</w:t>
      </w:r>
      <w:r w:rsidRPr="000D41F3">
        <w:rPr>
          <w:sz w:val="28"/>
          <w:szCs w:val="28"/>
        </w:rPr>
        <w:t>о</w:t>
      </w:r>
      <w:r w:rsidRPr="000D41F3">
        <w:rPr>
          <w:sz w:val="28"/>
          <w:szCs w:val="28"/>
        </w:rPr>
        <w:lastRenderedPageBreak/>
        <w:t>бактерий туберкулеза</w:t>
      </w:r>
      <w:r w:rsidR="00340CEE">
        <w:rPr>
          <w:sz w:val="28"/>
          <w:szCs w:val="28"/>
        </w:rPr>
        <w:t xml:space="preserve"> на морских свинках, содержащихся в условиях, искл</w:t>
      </w:r>
      <w:r w:rsidR="00340CEE">
        <w:rPr>
          <w:sz w:val="28"/>
          <w:szCs w:val="28"/>
        </w:rPr>
        <w:t>ю</w:t>
      </w:r>
      <w:r w:rsidR="00340CEE">
        <w:rPr>
          <w:sz w:val="28"/>
          <w:szCs w:val="28"/>
        </w:rPr>
        <w:t xml:space="preserve">чающих </w:t>
      </w:r>
      <w:r w:rsidR="007061E2">
        <w:rPr>
          <w:sz w:val="28"/>
          <w:szCs w:val="28"/>
        </w:rPr>
        <w:t>контаминацию</w:t>
      </w:r>
      <w:r w:rsidR="00762CFF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 xml:space="preserve"> живы</w:t>
      </w:r>
      <w:r w:rsidR="007061E2">
        <w:rPr>
          <w:sz w:val="28"/>
          <w:szCs w:val="28"/>
        </w:rPr>
        <w:t>ми</w:t>
      </w:r>
      <w:r w:rsidR="00762CFF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>микобактери</w:t>
      </w:r>
      <w:r w:rsidR="007061E2">
        <w:rPr>
          <w:sz w:val="28"/>
          <w:szCs w:val="28"/>
        </w:rPr>
        <w:t>ями</w:t>
      </w:r>
      <w:r w:rsidR="00340CEE">
        <w:rPr>
          <w:sz w:val="28"/>
          <w:szCs w:val="28"/>
        </w:rPr>
        <w:t xml:space="preserve"> туберкулеза. 10 мл р</w:t>
      </w:r>
      <w:r w:rsidR="001E2115">
        <w:rPr>
          <w:sz w:val="28"/>
          <w:szCs w:val="28"/>
        </w:rPr>
        <w:t>аств</w:t>
      </w:r>
      <w:r w:rsidR="001E2115">
        <w:rPr>
          <w:sz w:val="28"/>
          <w:szCs w:val="28"/>
        </w:rPr>
        <w:t>о</w:t>
      </w:r>
      <w:r w:rsidR="001E2115">
        <w:rPr>
          <w:sz w:val="28"/>
          <w:szCs w:val="28"/>
        </w:rPr>
        <w:t>р</w:t>
      </w:r>
      <w:r w:rsidR="00340CEE">
        <w:rPr>
          <w:sz w:val="28"/>
          <w:szCs w:val="28"/>
        </w:rPr>
        <w:t xml:space="preserve">а  </w:t>
      </w:r>
      <w:r w:rsidR="005A77FF">
        <w:rPr>
          <w:sz w:val="28"/>
          <w:szCs w:val="28"/>
        </w:rPr>
        <w:t>су</w:t>
      </w:r>
      <w:r w:rsidR="00560F7B">
        <w:rPr>
          <w:sz w:val="28"/>
          <w:szCs w:val="28"/>
        </w:rPr>
        <w:t>бстанции</w:t>
      </w:r>
      <w:r w:rsidR="00762CFF">
        <w:rPr>
          <w:sz w:val="28"/>
          <w:szCs w:val="28"/>
        </w:rPr>
        <w:t xml:space="preserve">, </w:t>
      </w:r>
      <w:r w:rsidR="00762CFF" w:rsidRPr="00B55E9D">
        <w:rPr>
          <w:sz w:val="28"/>
          <w:szCs w:val="28"/>
        </w:rPr>
        <w:t>содержаще</w:t>
      </w:r>
      <w:r w:rsidR="005A77FF">
        <w:rPr>
          <w:sz w:val="28"/>
          <w:szCs w:val="28"/>
        </w:rPr>
        <w:t>й</w:t>
      </w:r>
      <w:r w:rsidR="00762CFF" w:rsidRPr="00B55E9D">
        <w:rPr>
          <w:sz w:val="28"/>
          <w:szCs w:val="28"/>
        </w:rPr>
        <w:t xml:space="preserve"> 50000ТЕ в 1,0 мл</w:t>
      </w:r>
      <w:r w:rsidR="00762CFF" w:rsidRPr="00B55E9D">
        <w:rPr>
          <w:color w:val="00B050"/>
          <w:sz w:val="28"/>
          <w:szCs w:val="28"/>
        </w:rPr>
        <w:t xml:space="preserve"> </w:t>
      </w:r>
      <w:r w:rsidR="00340CEE" w:rsidRPr="00B55E9D">
        <w:rPr>
          <w:color w:val="00B050"/>
          <w:sz w:val="28"/>
          <w:szCs w:val="28"/>
        </w:rPr>
        <w:t xml:space="preserve">  </w:t>
      </w:r>
      <w:r w:rsidR="00340CEE" w:rsidRPr="00B55E9D">
        <w:rPr>
          <w:sz w:val="28"/>
          <w:szCs w:val="28"/>
        </w:rPr>
        <w:t>фосфатно</w:t>
      </w:r>
      <w:r w:rsidR="00762CFF" w:rsidRPr="00B55E9D">
        <w:rPr>
          <w:sz w:val="28"/>
          <w:szCs w:val="28"/>
        </w:rPr>
        <w:t>го</w:t>
      </w:r>
      <w:r w:rsidR="00340CEE">
        <w:rPr>
          <w:sz w:val="28"/>
          <w:szCs w:val="28"/>
        </w:rPr>
        <w:t xml:space="preserve"> буфер</w:t>
      </w:r>
      <w:r w:rsidR="00762CFF">
        <w:rPr>
          <w:sz w:val="28"/>
          <w:szCs w:val="28"/>
        </w:rPr>
        <w:t>а</w:t>
      </w:r>
      <w:r w:rsidR="00987BF9">
        <w:rPr>
          <w:sz w:val="28"/>
          <w:szCs w:val="28"/>
        </w:rPr>
        <w:t xml:space="preserve"> без ко</w:t>
      </w:r>
      <w:r w:rsidR="00987BF9">
        <w:rPr>
          <w:sz w:val="28"/>
          <w:szCs w:val="28"/>
        </w:rPr>
        <w:t>н</w:t>
      </w:r>
      <w:r w:rsidR="00987BF9">
        <w:rPr>
          <w:sz w:val="28"/>
          <w:szCs w:val="28"/>
        </w:rPr>
        <w:t>серванта и стабилизатора</w:t>
      </w:r>
      <w:r w:rsidR="00762CFF">
        <w:rPr>
          <w:sz w:val="28"/>
          <w:szCs w:val="28"/>
        </w:rPr>
        <w:t xml:space="preserve">,  </w:t>
      </w:r>
      <w:r w:rsidR="00987BF9">
        <w:rPr>
          <w:sz w:val="28"/>
          <w:szCs w:val="28"/>
        </w:rPr>
        <w:t>центрифугируют при 3000 об/мин в течение 30 мин. Верхний слой надосадочной жидкости</w:t>
      </w:r>
      <w:r w:rsidR="00340CEE">
        <w:rPr>
          <w:sz w:val="28"/>
          <w:szCs w:val="28"/>
        </w:rPr>
        <w:t xml:space="preserve"> (около 8 мл)</w:t>
      </w:r>
      <w:r w:rsidR="00762CFF">
        <w:rPr>
          <w:sz w:val="28"/>
          <w:szCs w:val="28"/>
        </w:rPr>
        <w:t xml:space="preserve"> </w:t>
      </w:r>
      <w:r w:rsidR="000D41F3">
        <w:rPr>
          <w:sz w:val="28"/>
          <w:szCs w:val="28"/>
        </w:rPr>
        <w:t xml:space="preserve"> удаляют</w:t>
      </w:r>
      <w:r w:rsidR="00340CEE">
        <w:rPr>
          <w:sz w:val="28"/>
          <w:szCs w:val="28"/>
        </w:rPr>
        <w:t>, о</w:t>
      </w:r>
      <w:r w:rsidR="00D6158F">
        <w:rPr>
          <w:sz w:val="28"/>
          <w:szCs w:val="28"/>
        </w:rPr>
        <w:t>садок р</w:t>
      </w:r>
      <w:r w:rsidR="00D6158F">
        <w:rPr>
          <w:sz w:val="28"/>
          <w:szCs w:val="28"/>
        </w:rPr>
        <w:t>е</w:t>
      </w:r>
      <w:r w:rsidR="00D6158F">
        <w:rPr>
          <w:sz w:val="28"/>
          <w:szCs w:val="28"/>
        </w:rPr>
        <w:t xml:space="preserve">суспендируют и  </w:t>
      </w:r>
      <w:r w:rsidR="00340CEE">
        <w:rPr>
          <w:sz w:val="28"/>
          <w:szCs w:val="28"/>
        </w:rPr>
        <w:t>вводят</w:t>
      </w:r>
      <w:r w:rsidR="00D6158F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>внутрибрюшинно по 1,0 мл</w:t>
      </w:r>
      <w:r w:rsidR="000D41F3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 xml:space="preserve"> </w:t>
      </w:r>
      <w:r w:rsidR="00D6158F">
        <w:rPr>
          <w:sz w:val="28"/>
          <w:szCs w:val="28"/>
        </w:rPr>
        <w:t>2 морски</w:t>
      </w:r>
      <w:r w:rsidR="00340CEE">
        <w:rPr>
          <w:sz w:val="28"/>
          <w:szCs w:val="28"/>
        </w:rPr>
        <w:t>м</w:t>
      </w:r>
      <w:r w:rsidR="00D6158F">
        <w:rPr>
          <w:sz w:val="28"/>
          <w:szCs w:val="28"/>
        </w:rPr>
        <w:t xml:space="preserve"> свинка</w:t>
      </w:r>
      <w:r w:rsidR="00340CEE">
        <w:rPr>
          <w:sz w:val="28"/>
          <w:szCs w:val="28"/>
        </w:rPr>
        <w:t>м</w:t>
      </w:r>
      <w:r w:rsidR="00B55E9D">
        <w:rPr>
          <w:sz w:val="28"/>
          <w:szCs w:val="28"/>
        </w:rPr>
        <w:t xml:space="preserve"> </w:t>
      </w:r>
      <w:r w:rsidR="00D6158F">
        <w:rPr>
          <w:sz w:val="28"/>
          <w:szCs w:val="28"/>
        </w:rPr>
        <w:t xml:space="preserve"> массой 250-300 г</w:t>
      </w:r>
      <w:r w:rsidR="00763A26">
        <w:rPr>
          <w:sz w:val="28"/>
          <w:szCs w:val="28"/>
        </w:rPr>
        <w:t>, за которыми наблюдают 42 сут. Животные должны ост</w:t>
      </w:r>
      <w:r w:rsidR="00763A26">
        <w:rPr>
          <w:sz w:val="28"/>
          <w:szCs w:val="28"/>
        </w:rPr>
        <w:t>а</w:t>
      </w:r>
      <w:r w:rsidR="00763A26">
        <w:rPr>
          <w:sz w:val="28"/>
          <w:szCs w:val="28"/>
        </w:rPr>
        <w:t>ваться здоровыми. Через 42 сут морских свинок вскрывают и проводят  ма</w:t>
      </w:r>
      <w:r w:rsidR="00763A26">
        <w:rPr>
          <w:sz w:val="28"/>
          <w:szCs w:val="28"/>
        </w:rPr>
        <w:t>к</w:t>
      </w:r>
      <w:r w:rsidR="00763A26">
        <w:rPr>
          <w:sz w:val="28"/>
          <w:szCs w:val="28"/>
        </w:rPr>
        <w:t>роскопическое, гистологическое и культуральное исследование   внутренних органов (селезенки, легких, печени и лимфатических узлов</w:t>
      </w:r>
      <w:r w:rsidR="00BB1873">
        <w:rPr>
          <w:sz w:val="28"/>
          <w:szCs w:val="28"/>
        </w:rPr>
        <w:t>)</w:t>
      </w:r>
      <w:r w:rsidR="00763A26">
        <w:rPr>
          <w:sz w:val="28"/>
          <w:szCs w:val="28"/>
        </w:rPr>
        <w:t>. При макроск</w:t>
      </w:r>
      <w:r w:rsidR="00763A26">
        <w:rPr>
          <w:sz w:val="28"/>
          <w:szCs w:val="28"/>
        </w:rPr>
        <w:t>о</w:t>
      </w:r>
      <w:r w:rsidR="00763A26">
        <w:rPr>
          <w:sz w:val="28"/>
          <w:szCs w:val="28"/>
        </w:rPr>
        <w:t>пическом и микроскопическом исследовании не должн</w:t>
      </w:r>
      <w:r w:rsidR="001447A2">
        <w:rPr>
          <w:sz w:val="28"/>
          <w:szCs w:val="28"/>
        </w:rPr>
        <w:t>о быть</w:t>
      </w:r>
      <w:r w:rsidR="00763A26">
        <w:rPr>
          <w:sz w:val="28"/>
          <w:szCs w:val="28"/>
        </w:rPr>
        <w:t xml:space="preserve"> патологич</w:t>
      </w:r>
      <w:r w:rsidR="00763A26">
        <w:rPr>
          <w:sz w:val="28"/>
          <w:szCs w:val="28"/>
        </w:rPr>
        <w:t>е</w:t>
      </w:r>
      <w:r w:rsidR="00763A26">
        <w:rPr>
          <w:sz w:val="28"/>
          <w:szCs w:val="28"/>
        </w:rPr>
        <w:t>ски</w:t>
      </w:r>
      <w:r w:rsidR="008E41F1">
        <w:rPr>
          <w:sz w:val="28"/>
          <w:szCs w:val="28"/>
        </w:rPr>
        <w:t>х</w:t>
      </w:r>
      <w:r w:rsidR="00763A26">
        <w:rPr>
          <w:sz w:val="28"/>
          <w:szCs w:val="28"/>
        </w:rPr>
        <w:t xml:space="preserve"> признак</w:t>
      </w:r>
      <w:r w:rsidR="008E41F1">
        <w:rPr>
          <w:sz w:val="28"/>
          <w:szCs w:val="28"/>
        </w:rPr>
        <w:t>ов</w:t>
      </w:r>
      <w:r w:rsidR="00763A26">
        <w:rPr>
          <w:sz w:val="28"/>
          <w:szCs w:val="28"/>
        </w:rPr>
        <w:t>, характерны</w:t>
      </w:r>
      <w:r w:rsidR="008E41F1">
        <w:rPr>
          <w:sz w:val="28"/>
          <w:szCs w:val="28"/>
        </w:rPr>
        <w:t>х</w:t>
      </w:r>
      <w:r w:rsidR="00763A26">
        <w:rPr>
          <w:sz w:val="28"/>
          <w:szCs w:val="28"/>
        </w:rPr>
        <w:t xml:space="preserve"> для туберкулезной инфекции</w:t>
      </w:r>
      <w:r w:rsidR="001665AB">
        <w:rPr>
          <w:sz w:val="28"/>
          <w:szCs w:val="28"/>
        </w:rPr>
        <w:t>. Для культурал</w:t>
      </w:r>
      <w:r w:rsidR="001665AB">
        <w:rPr>
          <w:sz w:val="28"/>
          <w:szCs w:val="28"/>
        </w:rPr>
        <w:t>ь</w:t>
      </w:r>
      <w:r w:rsidR="001665AB">
        <w:rPr>
          <w:sz w:val="28"/>
          <w:szCs w:val="28"/>
        </w:rPr>
        <w:t>ного исследования тщательно гомогенизируют лимфатические узлы (все вместе), селезенку, ¼ часть</w:t>
      </w:r>
      <w:r w:rsidR="00763A26">
        <w:rPr>
          <w:sz w:val="28"/>
          <w:szCs w:val="28"/>
        </w:rPr>
        <w:t xml:space="preserve">  </w:t>
      </w:r>
      <w:r w:rsidR="001665AB">
        <w:rPr>
          <w:sz w:val="28"/>
          <w:szCs w:val="28"/>
        </w:rPr>
        <w:t>печени и одно легкое.</w:t>
      </w:r>
      <w:r w:rsidR="00763A26">
        <w:rPr>
          <w:sz w:val="28"/>
          <w:szCs w:val="28"/>
        </w:rPr>
        <w:t xml:space="preserve"> </w:t>
      </w:r>
      <w:r w:rsidR="001665AB">
        <w:rPr>
          <w:sz w:val="28"/>
          <w:szCs w:val="28"/>
        </w:rPr>
        <w:t>Гомогенизаты обрабат</w:t>
      </w:r>
      <w:r w:rsidR="001665AB">
        <w:rPr>
          <w:sz w:val="28"/>
          <w:szCs w:val="28"/>
        </w:rPr>
        <w:t>ы</w:t>
      </w:r>
      <w:r w:rsidR="001665AB">
        <w:rPr>
          <w:sz w:val="28"/>
          <w:szCs w:val="28"/>
        </w:rPr>
        <w:t xml:space="preserve">вают в течение 10 мин </w:t>
      </w:r>
      <w:r w:rsidR="00B55E9D">
        <w:rPr>
          <w:sz w:val="28"/>
          <w:szCs w:val="28"/>
        </w:rPr>
        <w:t xml:space="preserve">5  % </w:t>
      </w:r>
      <w:r w:rsidR="001665AB">
        <w:rPr>
          <w:sz w:val="28"/>
          <w:szCs w:val="28"/>
        </w:rPr>
        <w:t xml:space="preserve">раствором </w:t>
      </w:r>
      <w:r w:rsidR="00B55E9D">
        <w:rPr>
          <w:sz w:val="28"/>
          <w:szCs w:val="28"/>
        </w:rPr>
        <w:t xml:space="preserve">серной </w:t>
      </w:r>
      <w:r w:rsidR="001665AB">
        <w:rPr>
          <w:sz w:val="28"/>
          <w:szCs w:val="28"/>
        </w:rPr>
        <w:t>кислоты</w:t>
      </w:r>
      <w:r w:rsidR="00B55E9D">
        <w:rPr>
          <w:sz w:val="28"/>
          <w:szCs w:val="28"/>
        </w:rPr>
        <w:t>,</w:t>
      </w:r>
      <w:r w:rsidR="001665AB">
        <w:rPr>
          <w:sz w:val="28"/>
          <w:szCs w:val="28"/>
        </w:rPr>
        <w:t xml:space="preserve">  центрифугируют при 3000 об/мин  в течение 15 мин, ресуспендируют в  </w:t>
      </w:r>
      <w:r w:rsidR="00B55E9D">
        <w:rPr>
          <w:sz w:val="28"/>
          <w:szCs w:val="28"/>
        </w:rPr>
        <w:t xml:space="preserve">0,9 % растворе </w:t>
      </w:r>
      <w:r w:rsidR="001665AB">
        <w:rPr>
          <w:sz w:val="28"/>
          <w:szCs w:val="28"/>
        </w:rPr>
        <w:t xml:space="preserve">натрия хлорида </w:t>
      </w:r>
      <w:r w:rsidR="00F54CA1">
        <w:rPr>
          <w:sz w:val="28"/>
          <w:szCs w:val="28"/>
        </w:rPr>
        <w:t>и засевают на яичную среду Левенштейна-Йенсена (не менее 5 пр</w:t>
      </w:r>
      <w:r w:rsidR="00F54CA1">
        <w:rPr>
          <w:sz w:val="28"/>
          <w:szCs w:val="28"/>
        </w:rPr>
        <w:t>о</w:t>
      </w:r>
      <w:r w:rsidR="00F54CA1">
        <w:rPr>
          <w:sz w:val="28"/>
          <w:szCs w:val="28"/>
        </w:rPr>
        <w:t>бирок  для каждого органа).  Посевы выдерживают в течение 45 сут  при температуре 37 °С. Рост колоний микобактерий на поверхности среды до</w:t>
      </w:r>
      <w:r w:rsidR="00F54CA1">
        <w:rPr>
          <w:sz w:val="28"/>
          <w:szCs w:val="28"/>
        </w:rPr>
        <w:t>л</w:t>
      </w:r>
      <w:r w:rsidR="00F54CA1">
        <w:rPr>
          <w:sz w:val="28"/>
          <w:szCs w:val="28"/>
        </w:rPr>
        <w:t>жен отсутствовать.</w:t>
      </w:r>
    </w:p>
    <w:p w:rsidR="00A56988" w:rsidRDefault="00DC0994" w:rsidP="00845B8D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E4FB9">
        <w:rPr>
          <w:b/>
          <w:sz w:val="28"/>
          <w:szCs w:val="28"/>
        </w:rPr>
        <w:t>С</w:t>
      </w:r>
      <w:r w:rsidR="00F56EA3" w:rsidRPr="008A367A">
        <w:rPr>
          <w:b/>
          <w:sz w:val="28"/>
          <w:szCs w:val="28"/>
        </w:rPr>
        <w:t>енсибилизирующи</w:t>
      </w:r>
      <w:r w:rsidR="00CE4FB9">
        <w:rPr>
          <w:b/>
          <w:sz w:val="28"/>
          <w:szCs w:val="28"/>
        </w:rPr>
        <w:t>е</w:t>
      </w:r>
      <w:r w:rsidR="00F56EA3" w:rsidRPr="008A367A">
        <w:rPr>
          <w:b/>
          <w:sz w:val="28"/>
          <w:szCs w:val="28"/>
        </w:rPr>
        <w:t xml:space="preserve"> свойств</w:t>
      </w:r>
      <w:r w:rsidR="00CE4FB9">
        <w:rPr>
          <w:b/>
          <w:sz w:val="28"/>
          <w:szCs w:val="28"/>
        </w:rPr>
        <w:t>а</w:t>
      </w:r>
      <w:r w:rsidR="00272C37" w:rsidRPr="008A367A">
        <w:rPr>
          <w:b/>
          <w:sz w:val="28"/>
          <w:szCs w:val="28"/>
        </w:rPr>
        <w:t>.</w:t>
      </w:r>
      <w:r w:rsidR="00C77722">
        <w:rPr>
          <w:sz w:val="28"/>
          <w:szCs w:val="28"/>
        </w:rPr>
        <w:t xml:space="preserve"> </w:t>
      </w:r>
      <w:r w:rsidR="00CE4FB9" w:rsidRPr="00B55E9D">
        <w:rPr>
          <w:sz w:val="28"/>
          <w:szCs w:val="28"/>
        </w:rPr>
        <w:t>Д</w:t>
      </w:r>
      <w:r w:rsidR="008A367A" w:rsidRPr="00B55E9D">
        <w:rPr>
          <w:sz w:val="28"/>
          <w:szCs w:val="28"/>
        </w:rPr>
        <w:t>олжны отсутствовать.</w:t>
      </w:r>
      <w:r w:rsidR="008A367A">
        <w:rPr>
          <w:color w:val="00B050"/>
          <w:sz w:val="28"/>
          <w:szCs w:val="28"/>
        </w:rPr>
        <w:t xml:space="preserve"> </w:t>
      </w:r>
      <w:r w:rsidR="00C77722">
        <w:rPr>
          <w:sz w:val="28"/>
          <w:szCs w:val="28"/>
        </w:rPr>
        <w:t xml:space="preserve">Трем морским свинкам массой 300-350 г вводят внутрикожно трехкратно с интервалом 5 </w:t>
      </w:r>
      <w:r w:rsidR="00B02238">
        <w:rPr>
          <w:sz w:val="28"/>
          <w:szCs w:val="28"/>
        </w:rPr>
        <w:t>сут по 125 ТЕ в 0,1 мл  ра</w:t>
      </w:r>
      <w:r w:rsidR="001447A2">
        <w:rPr>
          <w:sz w:val="28"/>
          <w:szCs w:val="28"/>
        </w:rPr>
        <w:t>зведения</w:t>
      </w:r>
      <w:r w:rsidR="005A77FF">
        <w:rPr>
          <w:sz w:val="28"/>
          <w:szCs w:val="28"/>
        </w:rPr>
        <w:t xml:space="preserve"> субстанции</w:t>
      </w:r>
      <w:r w:rsidR="00B02238">
        <w:rPr>
          <w:sz w:val="28"/>
          <w:szCs w:val="28"/>
        </w:rPr>
        <w:t>. Спустя 15 сут</w:t>
      </w:r>
      <w:r w:rsidR="00BB1873">
        <w:rPr>
          <w:sz w:val="28"/>
          <w:szCs w:val="28"/>
        </w:rPr>
        <w:t xml:space="preserve"> </w:t>
      </w:r>
      <w:r w:rsidR="00B02238">
        <w:rPr>
          <w:sz w:val="28"/>
          <w:szCs w:val="28"/>
        </w:rPr>
        <w:t xml:space="preserve">этим и трем интактным морским свинкам вводят  внутрикожно  по </w:t>
      </w:r>
      <w:r w:rsidR="006E4F98" w:rsidRPr="003A58EF">
        <w:rPr>
          <w:sz w:val="28"/>
          <w:szCs w:val="28"/>
        </w:rPr>
        <w:t>5</w:t>
      </w:r>
      <w:r w:rsidR="00B02238" w:rsidRPr="003A58EF">
        <w:rPr>
          <w:sz w:val="28"/>
          <w:szCs w:val="28"/>
        </w:rPr>
        <w:t>0</w:t>
      </w:r>
      <w:r w:rsidR="003A58EF">
        <w:rPr>
          <w:sz w:val="28"/>
          <w:szCs w:val="28"/>
        </w:rPr>
        <w:t>0</w:t>
      </w:r>
      <w:r w:rsidR="00B02238" w:rsidRPr="003A58EF">
        <w:rPr>
          <w:sz w:val="28"/>
          <w:szCs w:val="28"/>
        </w:rPr>
        <w:t xml:space="preserve"> </w:t>
      </w:r>
      <w:r w:rsidR="00B02238">
        <w:rPr>
          <w:sz w:val="28"/>
          <w:szCs w:val="28"/>
        </w:rPr>
        <w:t>ТЕ в 0,1 мл исп</w:t>
      </w:r>
      <w:r w:rsidR="00B02238">
        <w:rPr>
          <w:sz w:val="28"/>
          <w:szCs w:val="28"/>
        </w:rPr>
        <w:t>ы</w:t>
      </w:r>
      <w:r w:rsidR="00B02238">
        <w:rPr>
          <w:sz w:val="28"/>
          <w:szCs w:val="28"/>
        </w:rPr>
        <w:t>туемо</w:t>
      </w:r>
      <w:r w:rsidR="0029383F">
        <w:rPr>
          <w:sz w:val="28"/>
          <w:szCs w:val="28"/>
        </w:rPr>
        <w:t>й субстанции</w:t>
      </w:r>
      <w:r w:rsidR="00B02238">
        <w:rPr>
          <w:sz w:val="28"/>
          <w:szCs w:val="28"/>
        </w:rPr>
        <w:t>.</w:t>
      </w:r>
      <w:r w:rsidR="006958E7">
        <w:rPr>
          <w:sz w:val="28"/>
          <w:szCs w:val="28"/>
        </w:rPr>
        <w:t xml:space="preserve">  Разведения 125 и </w:t>
      </w:r>
      <w:r w:rsidR="006E4F98">
        <w:rPr>
          <w:sz w:val="28"/>
          <w:szCs w:val="28"/>
        </w:rPr>
        <w:t xml:space="preserve"> </w:t>
      </w:r>
      <w:r w:rsidR="003A58EF">
        <w:rPr>
          <w:sz w:val="28"/>
          <w:szCs w:val="28"/>
        </w:rPr>
        <w:t>500</w:t>
      </w:r>
      <w:r w:rsidR="006958E7">
        <w:rPr>
          <w:sz w:val="28"/>
          <w:szCs w:val="28"/>
        </w:rPr>
        <w:t xml:space="preserve"> ТЕ готовят из основного раств</w:t>
      </w:r>
      <w:r w:rsidR="00560F7B">
        <w:rPr>
          <w:sz w:val="28"/>
          <w:szCs w:val="28"/>
        </w:rPr>
        <w:t xml:space="preserve">ора </w:t>
      </w:r>
      <w:r w:rsidR="005A77FF">
        <w:rPr>
          <w:sz w:val="28"/>
          <w:szCs w:val="28"/>
        </w:rPr>
        <w:t>субстанции</w:t>
      </w:r>
      <w:r w:rsidR="006958E7">
        <w:rPr>
          <w:sz w:val="28"/>
          <w:szCs w:val="28"/>
        </w:rPr>
        <w:t xml:space="preserve">, используя </w:t>
      </w:r>
      <w:r w:rsidR="005A77FF">
        <w:rPr>
          <w:sz w:val="28"/>
          <w:szCs w:val="28"/>
        </w:rPr>
        <w:t>0,9 % раствор</w:t>
      </w:r>
      <w:r w:rsidR="00B02238">
        <w:rPr>
          <w:sz w:val="28"/>
          <w:szCs w:val="28"/>
        </w:rPr>
        <w:t xml:space="preserve"> натрия хлорида</w:t>
      </w:r>
      <w:r w:rsidR="006958E7">
        <w:rPr>
          <w:sz w:val="28"/>
          <w:szCs w:val="28"/>
        </w:rPr>
        <w:t>. Ответную реакцию учитывают через 24 ч, измеряя</w:t>
      </w:r>
      <w:r w:rsidR="00641B64">
        <w:rPr>
          <w:sz w:val="28"/>
          <w:szCs w:val="28"/>
        </w:rPr>
        <w:t xml:space="preserve"> 2 взаимно перпендикулярных диаметра эр</w:t>
      </w:r>
      <w:r w:rsidR="00641B64">
        <w:rPr>
          <w:sz w:val="28"/>
          <w:szCs w:val="28"/>
        </w:rPr>
        <w:t>и</w:t>
      </w:r>
      <w:r w:rsidR="00641B64">
        <w:rPr>
          <w:sz w:val="28"/>
          <w:szCs w:val="28"/>
        </w:rPr>
        <w:t>темы. Реакции у первых трех свинок   не должны отличаться от реакций у контрольных животных (</w:t>
      </w:r>
      <w:r w:rsidR="00641B64">
        <w:rPr>
          <w:sz w:val="28"/>
          <w:szCs w:val="28"/>
          <w:lang w:val="en-US"/>
        </w:rPr>
        <w:t>p</w:t>
      </w:r>
      <w:r w:rsidR="00641B64" w:rsidRPr="00641B64">
        <w:rPr>
          <w:sz w:val="28"/>
          <w:szCs w:val="28"/>
        </w:rPr>
        <w:t>&gt;05</w:t>
      </w:r>
      <w:r w:rsidR="00641B64">
        <w:rPr>
          <w:sz w:val="28"/>
          <w:szCs w:val="28"/>
        </w:rPr>
        <w:t>). Животных содержат в условиях исключа</w:t>
      </w:r>
      <w:r w:rsidR="00641B64">
        <w:rPr>
          <w:sz w:val="28"/>
          <w:szCs w:val="28"/>
        </w:rPr>
        <w:t>ю</w:t>
      </w:r>
      <w:r w:rsidR="00641B64">
        <w:rPr>
          <w:sz w:val="28"/>
          <w:szCs w:val="28"/>
        </w:rPr>
        <w:t>щих контаминацию микобактериями.</w:t>
      </w:r>
    </w:p>
    <w:p w:rsidR="00B55E9D" w:rsidRDefault="00B55E9D" w:rsidP="00B55E9D">
      <w:pPr>
        <w:spacing w:line="276" w:lineRule="auto"/>
        <w:jc w:val="both"/>
        <w:outlineLvl w:val="0"/>
        <w:rPr>
          <w:sz w:val="28"/>
          <w:szCs w:val="28"/>
        </w:rPr>
      </w:pPr>
    </w:p>
    <w:p w:rsidR="0089452F" w:rsidRDefault="00B55E9D" w:rsidP="00B55E9D">
      <w:pPr>
        <w:spacing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86D4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Pr="00B55E9D">
        <w:rPr>
          <w:sz w:val="24"/>
          <w:szCs w:val="24"/>
        </w:rPr>
        <w:t>ИС</w:t>
      </w:r>
      <w:r>
        <w:rPr>
          <w:sz w:val="24"/>
          <w:szCs w:val="24"/>
        </w:rPr>
        <w:t xml:space="preserve">ПЫТАНИЕ </w:t>
      </w:r>
    </w:p>
    <w:p w:rsidR="00B55E9D" w:rsidRPr="00B55E9D" w:rsidRDefault="00B55E9D" w:rsidP="00B55E9D">
      <w:pPr>
        <w:spacing w:line="276" w:lineRule="auto"/>
        <w:outlineLvl w:val="0"/>
        <w:rPr>
          <w:sz w:val="24"/>
          <w:szCs w:val="24"/>
          <w:u w:val="single"/>
        </w:rPr>
      </w:pPr>
    </w:p>
    <w:p w:rsidR="00E31697" w:rsidRDefault="00A95DC8" w:rsidP="00DC0994">
      <w:pPr>
        <w:spacing w:line="360" w:lineRule="auto"/>
        <w:ind w:right="283" w:firstLine="708"/>
        <w:jc w:val="both"/>
        <w:rPr>
          <w:sz w:val="28"/>
        </w:rPr>
      </w:pPr>
      <w:r w:rsidRPr="0089452F">
        <w:rPr>
          <w:b/>
          <w:sz w:val="28"/>
        </w:rPr>
        <w:t>Описание.</w:t>
      </w:r>
      <w:r w:rsidR="00A13079" w:rsidRPr="00A13079">
        <w:rPr>
          <w:sz w:val="28"/>
        </w:rPr>
        <w:t xml:space="preserve"> </w:t>
      </w:r>
      <w:r w:rsidR="00A13079" w:rsidRPr="00207080">
        <w:rPr>
          <w:sz w:val="28"/>
        </w:rPr>
        <w:t>Туберкулин</w:t>
      </w:r>
      <w:r w:rsidR="00A13079">
        <w:rPr>
          <w:sz w:val="28"/>
        </w:rPr>
        <w:t xml:space="preserve"> очищенный в стандартном разведении </w:t>
      </w:r>
      <w:r w:rsidR="00E31697">
        <w:rPr>
          <w:sz w:val="28"/>
        </w:rPr>
        <w:t>–</w:t>
      </w:r>
      <w:r w:rsidR="00A13079" w:rsidRPr="00207080">
        <w:rPr>
          <w:sz w:val="28"/>
        </w:rPr>
        <w:t xml:space="preserve"> </w:t>
      </w:r>
    </w:p>
    <w:p w:rsidR="008C35E2" w:rsidRDefault="00B173C2" w:rsidP="00DC0994">
      <w:pPr>
        <w:spacing w:line="360" w:lineRule="auto"/>
        <w:ind w:right="283"/>
        <w:jc w:val="both"/>
        <w:rPr>
          <w:sz w:val="28"/>
        </w:rPr>
      </w:pPr>
      <w:r>
        <w:rPr>
          <w:sz w:val="28"/>
        </w:rPr>
        <w:t>б</w:t>
      </w:r>
      <w:r w:rsidR="00A95DC8">
        <w:rPr>
          <w:sz w:val="28"/>
        </w:rPr>
        <w:t>есцветная прозрачная жидкость без посторонних</w:t>
      </w:r>
      <w:r w:rsidR="008726AF">
        <w:rPr>
          <w:sz w:val="28"/>
        </w:rPr>
        <w:t xml:space="preserve"> включений</w:t>
      </w:r>
      <w:r w:rsidR="00A27249">
        <w:rPr>
          <w:sz w:val="28"/>
        </w:rPr>
        <w:t xml:space="preserve">. Очищенный </w:t>
      </w:r>
      <w:r w:rsidR="00D6158F" w:rsidRPr="00406FF0">
        <w:rPr>
          <w:sz w:val="28"/>
        </w:rPr>
        <w:t>туберкулин –</w:t>
      </w:r>
      <w:r w:rsidR="005A77FF" w:rsidRPr="00406FF0">
        <w:rPr>
          <w:sz w:val="28"/>
        </w:rPr>
        <w:t xml:space="preserve"> пористая </w:t>
      </w:r>
      <w:r w:rsidR="00A27249" w:rsidRPr="00406FF0">
        <w:rPr>
          <w:sz w:val="28"/>
        </w:rPr>
        <w:t>масса или аморфный порошок</w:t>
      </w:r>
      <w:r w:rsidR="00BB1873" w:rsidRPr="00406FF0">
        <w:rPr>
          <w:sz w:val="28"/>
        </w:rPr>
        <w:t xml:space="preserve"> </w:t>
      </w:r>
      <w:r w:rsidR="00A27249" w:rsidRPr="00406FF0">
        <w:rPr>
          <w:sz w:val="28"/>
        </w:rPr>
        <w:t>серовато-</w:t>
      </w:r>
      <w:r w:rsidR="00D6158F" w:rsidRPr="00406FF0">
        <w:rPr>
          <w:sz w:val="28"/>
        </w:rPr>
        <w:t xml:space="preserve">белого </w:t>
      </w:r>
      <w:r w:rsidR="00A27249" w:rsidRPr="00406FF0">
        <w:rPr>
          <w:sz w:val="28"/>
        </w:rPr>
        <w:t xml:space="preserve"> или</w:t>
      </w:r>
      <w:r w:rsidR="00A27249" w:rsidRPr="00A27249">
        <w:rPr>
          <w:sz w:val="28"/>
        </w:rPr>
        <w:t xml:space="preserve"> кремового </w:t>
      </w:r>
      <w:r w:rsidR="00D6158F" w:rsidRPr="00A27249">
        <w:rPr>
          <w:sz w:val="28"/>
        </w:rPr>
        <w:t>цвета</w:t>
      </w:r>
      <w:r w:rsidR="003637C3">
        <w:rPr>
          <w:sz w:val="28"/>
        </w:rPr>
        <w:t>, который для проведения испытаний раз</w:t>
      </w:r>
      <w:r w:rsidR="00A27249">
        <w:rPr>
          <w:sz w:val="28"/>
        </w:rPr>
        <w:t>водят</w:t>
      </w:r>
      <w:r w:rsidR="00845B8D">
        <w:rPr>
          <w:sz w:val="28"/>
        </w:rPr>
        <w:t xml:space="preserve"> в</w:t>
      </w:r>
      <w:r w:rsidR="00A27249">
        <w:rPr>
          <w:sz w:val="28"/>
        </w:rPr>
        <w:t xml:space="preserve"> </w:t>
      </w:r>
      <w:r w:rsidR="00E473E6">
        <w:rPr>
          <w:sz w:val="28"/>
        </w:rPr>
        <w:t>1 мл пр</w:t>
      </w:r>
      <w:r w:rsidR="00E473E6">
        <w:rPr>
          <w:sz w:val="28"/>
        </w:rPr>
        <w:t>и</w:t>
      </w:r>
      <w:r w:rsidR="00E473E6">
        <w:rPr>
          <w:sz w:val="28"/>
        </w:rPr>
        <w:t>лагаемого растворителя</w:t>
      </w:r>
      <w:r w:rsidR="003637C3">
        <w:rPr>
          <w:sz w:val="28"/>
        </w:rPr>
        <w:t>.</w:t>
      </w:r>
    </w:p>
    <w:p w:rsidR="00A95DC8" w:rsidRPr="001023C9" w:rsidRDefault="00A95DC8" w:rsidP="00DC0994">
      <w:pPr>
        <w:spacing w:line="360" w:lineRule="auto"/>
        <w:ind w:right="283" w:firstLine="708"/>
        <w:jc w:val="both"/>
        <w:rPr>
          <w:sz w:val="28"/>
          <w:u w:val="single"/>
        </w:rPr>
      </w:pPr>
      <w:r w:rsidRPr="0089452F">
        <w:rPr>
          <w:b/>
          <w:sz w:val="28"/>
        </w:rPr>
        <w:t>Подлинность</w:t>
      </w:r>
      <w:r w:rsidR="00B02238" w:rsidRPr="0089452F">
        <w:rPr>
          <w:b/>
          <w:sz w:val="28"/>
        </w:rPr>
        <w:t>.</w:t>
      </w:r>
      <w:r>
        <w:rPr>
          <w:sz w:val="28"/>
        </w:rPr>
        <w:t xml:space="preserve"> </w:t>
      </w:r>
      <w:r w:rsidR="00A27249">
        <w:rPr>
          <w:sz w:val="28"/>
        </w:rPr>
        <w:t>Вызывает п</w:t>
      </w:r>
      <w:r>
        <w:rPr>
          <w:sz w:val="28"/>
        </w:rPr>
        <w:t xml:space="preserve">ри внутрикожном введении морским свинкам, </w:t>
      </w:r>
      <w:r w:rsidRPr="00845B8D">
        <w:rPr>
          <w:sz w:val="28"/>
        </w:rPr>
        <w:t>сенсибилизированным</w:t>
      </w:r>
      <w:r w:rsidR="008A367A" w:rsidRPr="00845B8D">
        <w:rPr>
          <w:sz w:val="28"/>
        </w:rPr>
        <w:t xml:space="preserve"> вакциной БЦЖ</w:t>
      </w:r>
      <w:r w:rsidR="0029383F">
        <w:rPr>
          <w:sz w:val="28"/>
        </w:rPr>
        <w:t>,</w:t>
      </w:r>
      <w:r>
        <w:rPr>
          <w:sz w:val="28"/>
        </w:rPr>
        <w:t xml:space="preserve">  12-16 суточной культ</w:t>
      </w:r>
      <w:r>
        <w:rPr>
          <w:sz w:val="28"/>
        </w:rPr>
        <w:t>у</w:t>
      </w:r>
      <w:r>
        <w:rPr>
          <w:sz w:val="28"/>
        </w:rPr>
        <w:t>рой БЦЖ</w:t>
      </w:r>
      <w:r w:rsidR="00FC3C21">
        <w:rPr>
          <w:sz w:val="28"/>
        </w:rPr>
        <w:t>,</w:t>
      </w:r>
      <w:r>
        <w:rPr>
          <w:sz w:val="28"/>
        </w:rPr>
        <w:t xml:space="preserve"> или убитыми  </w:t>
      </w:r>
      <w:r w:rsidRPr="009136AD">
        <w:rPr>
          <w:i/>
          <w:sz w:val="28"/>
          <w:lang w:val="en-US"/>
        </w:rPr>
        <w:t>M</w:t>
      </w:r>
      <w:r w:rsidRPr="009136AD">
        <w:rPr>
          <w:i/>
          <w:sz w:val="28"/>
        </w:rPr>
        <w:t>.</w:t>
      </w:r>
      <w:r w:rsidRPr="009136AD">
        <w:rPr>
          <w:i/>
          <w:sz w:val="28"/>
          <w:lang w:val="en-US"/>
        </w:rPr>
        <w:t>tuberculosis</w:t>
      </w:r>
      <w:r w:rsidR="00A27249">
        <w:rPr>
          <w:sz w:val="28"/>
        </w:rPr>
        <w:t>,</w:t>
      </w:r>
      <w:r w:rsidR="008C35E2">
        <w:rPr>
          <w:sz w:val="28"/>
        </w:rPr>
        <w:t xml:space="preserve"> </w:t>
      </w:r>
      <w:r>
        <w:rPr>
          <w:sz w:val="28"/>
        </w:rPr>
        <w:t xml:space="preserve"> положительные реакции</w:t>
      </w:r>
      <w:r w:rsidR="008C35E2">
        <w:rPr>
          <w:sz w:val="28"/>
        </w:rPr>
        <w:t xml:space="preserve"> </w:t>
      </w:r>
      <w:r>
        <w:rPr>
          <w:sz w:val="28"/>
        </w:rPr>
        <w:t>(по ра</w:t>
      </w:r>
      <w:r>
        <w:rPr>
          <w:sz w:val="28"/>
        </w:rPr>
        <w:t>з</w:t>
      </w:r>
      <w:r>
        <w:rPr>
          <w:sz w:val="28"/>
        </w:rPr>
        <w:t>делу Специф</w:t>
      </w:r>
      <w:r>
        <w:rPr>
          <w:sz w:val="28"/>
        </w:rPr>
        <w:t>и</w:t>
      </w:r>
      <w:r>
        <w:rPr>
          <w:sz w:val="28"/>
        </w:rPr>
        <w:t>ческая активность</w:t>
      </w:r>
      <w:r w:rsidRPr="001023C9">
        <w:rPr>
          <w:sz w:val="28"/>
        </w:rPr>
        <w:t>).</w:t>
      </w:r>
    </w:p>
    <w:p w:rsidR="00A95DC8" w:rsidRDefault="00A95DC8" w:rsidP="00DC0994">
      <w:pPr>
        <w:spacing w:line="360" w:lineRule="auto"/>
        <w:ind w:right="283" w:firstLine="708"/>
        <w:jc w:val="both"/>
        <w:rPr>
          <w:sz w:val="28"/>
        </w:rPr>
      </w:pPr>
      <w:r w:rsidRPr="0089452F">
        <w:rPr>
          <w:b/>
          <w:sz w:val="28"/>
        </w:rPr>
        <w:t>Прозрачность</w:t>
      </w:r>
      <w:r w:rsidRPr="001023C9">
        <w:rPr>
          <w:sz w:val="28"/>
        </w:rPr>
        <w:t>.</w:t>
      </w:r>
      <w:r w:rsidR="00207080" w:rsidRPr="00207080">
        <w:rPr>
          <w:sz w:val="28"/>
        </w:rPr>
        <w:t xml:space="preserve"> </w:t>
      </w:r>
      <w:r w:rsidR="00E473E6">
        <w:rPr>
          <w:sz w:val="28"/>
        </w:rPr>
        <w:t>Д</w:t>
      </w:r>
      <w:r>
        <w:rPr>
          <w:sz w:val="28"/>
        </w:rPr>
        <w:t xml:space="preserve">олжен быть прозрачным. Определение проводят визуально </w:t>
      </w:r>
      <w:r w:rsidR="00E26555">
        <w:rPr>
          <w:sz w:val="28"/>
        </w:rPr>
        <w:t xml:space="preserve">в соответствии с </w:t>
      </w:r>
      <w:r w:rsidR="00BB1873">
        <w:rPr>
          <w:sz w:val="28"/>
        </w:rPr>
        <w:t xml:space="preserve"> О</w:t>
      </w:r>
      <w:r w:rsidR="000702B9">
        <w:rPr>
          <w:sz w:val="28"/>
        </w:rPr>
        <w:t>ФС</w:t>
      </w:r>
      <w:r w:rsidR="00F5628A">
        <w:rPr>
          <w:sz w:val="28"/>
        </w:rPr>
        <w:t xml:space="preserve"> </w:t>
      </w:r>
      <w:r w:rsidR="000702B9">
        <w:rPr>
          <w:sz w:val="28"/>
        </w:rPr>
        <w:t>«Прозрачность</w:t>
      </w:r>
      <w:r w:rsidR="00F5628A">
        <w:rPr>
          <w:sz w:val="28"/>
        </w:rPr>
        <w:t xml:space="preserve"> и степень мутности жи</w:t>
      </w:r>
      <w:r w:rsidR="00F5628A">
        <w:rPr>
          <w:sz w:val="28"/>
        </w:rPr>
        <w:t>д</w:t>
      </w:r>
      <w:r w:rsidR="00F5628A">
        <w:rPr>
          <w:sz w:val="28"/>
        </w:rPr>
        <w:t>костей</w:t>
      </w:r>
      <w:r w:rsidR="000702B9" w:rsidRPr="00FC3C21">
        <w:rPr>
          <w:sz w:val="28"/>
        </w:rPr>
        <w:t>»</w:t>
      </w:r>
      <w:r w:rsidR="000E774C" w:rsidRPr="00FC3C21">
        <w:rPr>
          <w:sz w:val="28"/>
        </w:rPr>
        <w:t>.</w:t>
      </w:r>
    </w:p>
    <w:p w:rsidR="00A95DC8" w:rsidRDefault="00A95DC8" w:rsidP="00DC0994">
      <w:pPr>
        <w:spacing w:line="360" w:lineRule="auto"/>
        <w:ind w:right="283" w:firstLine="708"/>
        <w:jc w:val="both"/>
        <w:rPr>
          <w:sz w:val="28"/>
        </w:rPr>
      </w:pPr>
      <w:r w:rsidRPr="0089452F">
        <w:rPr>
          <w:b/>
          <w:sz w:val="28"/>
        </w:rPr>
        <w:t>Цветность</w:t>
      </w:r>
      <w:r w:rsidR="00E473E6" w:rsidRPr="0089452F">
        <w:rPr>
          <w:b/>
          <w:sz w:val="28"/>
        </w:rPr>
        <w:t>.</w:t>
      </w:r>
      <w:r w:rsidR="00E473E6">
        <w:rPr>
          <w:sz w:val="28"/>
        </w:rPr>
        <w:t xml:space="preserve"> </w:t>
      </w:r>
      <w:r w:rsidR="00B173C2" w:rsidRPr="00E473E6">
        <w:rPr>
          <w:sz w:val="28"/>
        </w:rPr>
        <w:t xml:space="preserve"> </w:t>
      </w:r>
      <w:r w:rsidR="00E473E6" w:rsidRPr="00E473E6">
        <w:rPr>
          <w:sz w:val="28"/>
        </w:rPr>
        <w:t>Д</w:t>
      </w:r>
      <w:r>
        <w:rPr>
          <w:sz w:val="28"/>
        </w:rPr>
        <w:t>олжен быть бесцветным. Определение проводят виз</w:t>
      </w:r>
      <w:r>
        <w:rPr>
          <w:sz w:val="28"/>
        </w:rPr>
        <w:t>у</w:t>
      </w:r>
      <w:r>
        <w:rPr>
          <w:sz w:val="28"/>
        </w:rPr>
        <w:t xml:space="preserve">ально </w:t>
      </w:r>
      <w:r w:rsidR="00E26555">
        <w:rPr>
          <w:sz w:val="28"/>
        </w:rPr>
        <w:t>в соответствии с</w:t>
      </w:r>
      <w:r w:rsidR="000702B9">
        <w:rPr>
          <w:sz w:val="28"/>
        </w:rPr>
        <w:t xml:space="preserve"> ОФС</w:t>
      </w:r>
      <w:r w:rsidR="00BB1873">
        <w:rPr>
          <w:sz w:val="28"/>
        </w:rPr>
        <w:t xml:space="preserve"> </w:t>
      </w:r>
      <w:r w:rsidR="000702B9">
        <w:rPr>
          <w:sz w:val="28"/>
        </w:rPr>
        <w:t xml:space="preserve"> «</w:t>
      </w:r>
      <w:r w:rsidR="00F5628A">
        <w:rPr>
          <w:sz w:val="28"/>
        </w:rPr>
        <w:t>Степень окраски жидкостей</w:t>
      </w:r>
      <w:r w:rsidR="000702B9">
        <w:rPr>
          <w:sz w:val="28"/>
        </w:rPr>
        <w:t>»</w:t>
      </w:r>
      <w:r w:rsidR="000E774C" w:rsidRPr="00FC3C21">
        <w:rPr>
          <w:sz w:val="28"/>
        </w:rPr>
        <w:t>.</w:t>
      </w:r>
    </w:p>
    <w:p w:rsidR="00A95DC8" w:rsidRDefault="00A95DC8" w:rsidP="00DC0994">
      <w:pPr>
        <w:spacing w:line="360" w:lineRule="auto"/>
        <w:ind w:right="283" w:firstLine="708"/>
        <w:jc w:val="both"/>
        <w:rPr>
          <w:sz w:val="28"/>
        </w:rPr>
      </w:pPr>
      <w:r w:rsidRPr="0089452F">
        <w:rPr>
          <w:b/>
          <w:sz w:val="28"/>
        </w:rPr>
        <w:t>рН</w:t>
      </w:r>
      <w:r w:rsidRPr="004A515B">
        <w:rPr>
          <w:sz w:val="28"/>
        </w:rPr>
        <w:t>.</w:t>
      </w:r>
      <w:r>
        <w:rPr>
          <w:sz w:val="28"/>
        </w:rPr>
        <w:t xml:space="preserve"> От 7,35 до 7,45. Определение проводят </w:t>
      </w:r>
      <w:r w:rsidR="004918AB">
        <w:rPr>
          <w:sz w:val="28"/>
        </w:rPr>
        <w:t>потенциометрически</w:t>
      </w:r>
      <w:r w:rsidR="00E26555">
        <w:rPr>
          <w:sz w:val="28"/>
        </w:rPr>
        <w:t>м методом в соответствии с</w:t>
      </w:r>
      <w:r w:rsidR="004918AB">
        <w:rPr>
          <w:sz w:val="28"/>
        </w:rPr>
        <w:t xml:space="preserve"> ОФС </w:t>
      </w:r>
      <w:r w:rsidR="00F5628A">
        <w:rPr>
          <w:sz w:val="28"/>
        </w:rPr>
        <w:t xml:space="preserve"> </w:t>
      </w:r>
      <w:r w:rsidR="004918AB">
        <w:rPr>
          <w:sz w:val="28"/>
        </w:rPr>
        <w:t>«Ионометрия»</w:t>
      </w:r>
      <w:r w:rsidR="003637C3">
        <w:rPr>
          <w:sz w:val="28"/>
        </w:rPr>
        <w:t>.</w:t>
      </w:r>
    </w:p>
    <w:p w:rsidR="00CE4FB9" w:rsidRPr="00C7615D" w:rsidRDefault="00A95DC8" w:rsidP="00DC0994">
      <w:pPr>
        <w:spacing w:line="360" w:lineRule="auto"/>
        <w:ind w:right="283" w:firstLine="708"/>
        <w:jc w:val="both"/>
        <w:outlineLvl w:val="0"/>
        <w:rPr>
          <w:sz w:val="28"/>
        </w:rPr>
      </w:pPr>
      <w:r w:rsidRPr="0089452F">
        <w:rPr>
          <w:b/>
          <w:sz w:val="28"/>
        </w:rPr>
        <w:t>Стерильность.</w:t>
      </w:r>
      <w:r w:rsidR="000D41F3" w:rsidRPr="004918AB">
        <w:rPr>
          <w:sz w:val="28"/>
        </w:rPr>
        <w:t xml:space="preserve"> </w:t>
      </w:r>
      <w:r w:rsidR="008C35E2" w:rsidRPr="004918AB">
        <w:rPr>
          <w:sz w:val="28"/>
        </w:rPr>
        <w:t>Должен быть стерильным.</w:t>
      </w:r>
      <w:r w:rsidRPr="004918AB">
        <w:rPr>
          <w:sz w:val="28"/>
        </w:rPr>
        <w:t xml:space="preserve"> Определение проводят </w:t>
      </w:r>
      <w:r w:rsidR="00E26555">
        <w:rPr>
          <w:sz w:val="28"/>
        </w:rPr>
        <w:t xml:space="preserve">в соответствии с </w:t>
      </w:r>
      <w:r w:rsidR="004918AB" w:rsidRPr="004918AB">
        <w:rPr>
          <w:sz w:val="28"/>
        </w:rPr>
        <w:t>ОФС «Стерильность»</w:t>
      </w:r>
      <w:r w:rsidR="00E26555">
        <w:rPr>
          <w:sz w:val="28"/>
        </w:rPr>
        <w:t xml:space="preserve"> </w:t>
      </w:r>
      <w:r w:rsidR="00A748E5" w:rsidRPr="00845B8D">
        <w:rPr>
          <w:sz w:val="28"/>
        </w:rPr>
        <w:t xml:space="preserve">методом прямого посева или </w:t>
      </w:r>
      <w:r w:rsidR="00CE4FB9" w:rsidRPr="00845B8D">
        <w:rPr>
          <w:sz w:val="28"/>
        </w:rPr>
        <w:t>ме</w:t>
      </w:r>
      <w:r w:rsidR="00CE4FB9" w:rsidRPr="00845B8D">
        <w:rPr>
          <w:sz w:val="28"/>
        </w:rPr>
        <w:t>м</w:t>
      </w:r>
      <w:r w:rsidR="00CE4FB9" w:rsidRPr="00845B8D">
        <w:rPr>
          <w:sz w:val="28"/>
        </w:rPr>
        <w:t>бранной фильтрации.</w:t>
      </w:r>
    </w:p>
    <w:p w:rsidR="00A748E5" w:rsidRPr="00C7615D" w:rsidRDefault="006A66E2" w:rsidP="00DC0994">
      <w:pPr>
        <w:spacing w:line="360" w:lineRule="auto"/>
        <w:ind w:right="283" w:firstLine="708"/>
        <w:jc w:val="both"/>
        <w:outlineLvl w:val="0"/>
        <w:rPr>
          <w:sz w:val="28"/>
        </w:rPr>
      </w:pPr>
      <w:r w:rsidRPr="0089452F">
        <w:rPr>
          <w:b/>
          <w:sz w:val="28"/>
        </w:rPr>
        <w:t>Аномальная т</w:t>
      </w:r>
      <w:r w:rsidR="00A95DC8" w:rsidRPr="0089452F">
        <w:rPr>
          <w:b/>
          <w:sz w:val="28"/>
        </w:rPr>
        <w:t>оксичност</w:t>
      </w:r>
      <w:r w:rsidR="00A95DC8" w:rsidRPr="001023C9">
        <w:rPr>
          <w:sz w:val="28"/>
        </w:rPr>
        <w:t>ь</w:t>
      </w:r>
      <w:r w:rsidR="00BB1873">
        <w:rPr>
          <w:sz w:val="28"/>
        </w:rPr>
        <w:t>.</w:t>
      </w:r>
      <w:r>
        <w:rPr>
          <w:sz w:val="28"/>
        </w:rPr>
        <w:t xml:space="preserve"> Д</w:t>
      </w:r>
      <w:r w:rsidR="00A95DC8">
        <w:rPr>
          <w:sz w:val="28"/>
        </w:rPr>
        <w:t>ол</w:t>
      </w:r>
      <w:r w:rsidR="004A515B">
        <w:rPr>
          <w:sz w:val="28"/>
        </w:rPr>
        <w:t xml:space="preserve">жен быть нетоксичным. Определение проводят </w:t>
      </w:r>
      <w:r w:rsidR="00A95DC8">
        <w:rPr>
          <w:sz w:val="28"/>
        </w:rPr>
        <w:t xml:space="preserve"> </w:t>
      </w:r>
      <w:r w:rsidR="00E26555">
        <w:rPr>
          <w:sz w:val="28"/>
        </w:rPr>
        <w:t>в соответствии с</w:t>
      </w:r>
      <w:r w:rsidR="004918AB">
        <w:rPr>
          <w:sz w:val="28"/>
        </w:rPr>
        <w:t xml:space="preserve"> </w:t>
      </w:r>
      <w:r w:rsidR="00F5628A">
        <w:rPr>
          <w:sz w:val="28"/>
        </w:rPr>
        <w:t xml:space="preserve">ОФС  </w:t>
      </w:r>
      <w:r w:rsidR="004918AB">
        <w:rPr>
          <w:sz w:val="28"/>
        </w:rPr>
        <w:t xml:space="preserve"> «Аномальная токсичность»</w:t>
      </w:r>
      <w:r w:rsidR="00A748E5">
        <w:rPr>
          <w:sz w:val="28"/>
        </w:rPr>
        <w:t xml:space="preserve">: </w:t>
      </w:r>
      <w:r w:rsidR="00A748E5" w:rsidRPr="00845B8D">
        <w:rPr>
          <w:sz w:val="28"/>
        </w:rPr>
        <w:t>на 5 белых мышах массой 17</w:t>
      </w:r>
      <w:r w:rsidR="00A748E5" w:rsidRPr="00845B8D">
        <w:rPr>
          <w:sz w:val="28"/>
        </w:rPr>
        <w:sym w:font="Symbol" w:char="F02D"/>
      </w:r>
      <w:r w:rsidR="00A748E5" w:rsidRPr="00845B8D">
        <w:rPr>
          <w:sz w:val="28"/>
        </w:rPr>
        <w:t>20 г, тест-дозу 0,5 мл вводят внутрибрюшинно; на 2 морских свинках массой  250-300 г</w:t>
      </w:r>
      <w:r w:rsidR="007061E2" w:rsidRPr="00845B8D">
        <w:rPr>
          <w:sz w:val="28"/>
        </w:rPr>
        <w:t>,</w:t>
      </w:r>
      <w:r w:rsidR="00A748E5" w:rsidRPr="00845B8D">
        <w:rPr>
          <w:sz w:val="28"/>
        </w:rPr>
        <w:t xml:space="preserve"> тест-дозу 1,0 мл вводят </w:t>
      </w:r>
      <w:r w:rsidR="00B50910" w:rsidRPr="00845B8D">
        <w:rPr>
          <w:sz w:val="28"/>
        </w:rPr>
        <w:t>внутрибрюш</w:t>
      </w:r>
      <w:r w:rsidR="00B50910" w:rsidRPr="00845B8D">
        <w:rPr>
          <w:sz w:val="28"/>
        </w:rPr>
        <w:t>т</w:t>
      </w:r>
      <w:r w:rsidR="00B50910" w:rsidRPr="00845B8D">
        <w:rPr>
          <w:sz w:val="28"/>
        </w:rPr>
        <w:t>нно</w:t>
      </w:r>
      <w:r w:rsidR="00A748E5" w:rsidRPr="00845B8D">
        <w:rPr>
          <w:sz w:val="28"/>
        </w:rPr>
        <w:t xml:space="preserve">. Период наблюдения </w:t>
      </w:r>
      <w:r w:rsidR="000551DF" w:rsidRPr="00845B8D">
        <w:rPr>
          <w:sz w:val="28"/>
        </w:rPr>
        <w:t xml:space="preserve">за </w:t>
      </w:r>
      <w:r w:rsidR="00B50910" w:rsidRPr="00845B8D">
        <w:rPr>
          <w:sz w:val="28"/>
        </w:rPr>
        <w:t>животными</w:t>
      </w:r>
      <w:r w:rsidR="000551DF" w:rsidRPr="00845B8D">
        <w:rPr>
          <w:sz w:val="28"/>
        </w:rPr>
        <w:t xml:space="preserve"> составляет 7 сут.</w:t>
      </w:r>
    </w:p>
    <w:p w:rsidR="0038444B" w:rsidRDefault="00A95DC8" w:rsidP="00DC0994">
      <w:pPr>
        <w:spacing w:line="360" w:lineRule="auto"/>
        <w:ind w:right="283" w:firstLine="708"/>
        <w:jc w:val="both"/>
        <w:rPr>
          <w:sz w:val="28"/>
        </w:rPr>
      </w:pPr>
      <w:r w:rsidRPr="0089452F">
        <w:rPr>
          <w:b/>
          <w:sz w:val="28"/>
        </w:rPr>
        <w:t>Специфическая активность</w:t>
      </w:r>
      <w:r w:rsidRPr="00FC3C21">
        <w:rPr>
          <w:b/>
          <w:sz w:val="28"/>
        </w:rPr>
        <w:t>.</w:t>
      </w:r>
      <w:r w:rsidR="00FC3C21">
        <w:rPr>
          <w:b/>
          <w:sz w:val="28"/>
        </w:rPr>
        <w:t xml:space="preserve"> </w:t>
      </w:r>
      <w:r w:rsidR="00E473E6">
        <w:rPr>
          <w:sz w:val="28"/>
        </w:rPr>
        <w:t xml:space="preserve">Индекс специфической активности </w:t>
      </w:r>
      <w:r>
        <w:rPr>
          <w:sz w:val="28"/>
        </w:rPr>
        <w:t>(</w:t>
      </w:r>
      <w:r w:rsidR="00E473E6">
        <w:rPr>
          <w:sz w:val="28"/>
          <w:lang w:val="en-US"/>
        </w:rPr>
        <w:t>I</w:t>
      </w:r>
      <w:r>
        <w:rPr>
          <w:sz w:val="28"/>
        </w:rPr>
        <w:t>) туберкулина очищенного</w:t>
      </w:r>
      <w:r w:rsidR="00E473E6">
        <w:rPr>
          <w:sz w:val="28"/>
        </w:rPr>
        <w:t xml:space="preserve"> в стандартном разведении</w:t>
      </w:r>
      <w:r w:rsidR="008E2A1B">
        <w:rPr>
          <w:sz w:val="28"/>
        </w:rPr>
        <w:t xml:space="preserve"> (отношение суммы р</w:t>
      </w:r>
      <w:r w:rsidR="008E2A1B">
        <w:rPr>
          <w:sz w:val="28"/>
        </w:rPr>
        <w:t>е</w:t>
      </w:r>
      <w:r w:rsidR="008E2A1B">
        <w:rPr>
          <w:sz w:val="28"/>
        </w:rPr>
        <w:t>акций на испытуемый препарат к сумме реакций на СО ППД</w:t>
      </w:r>
      <w:r>
        <w:rPr>
          <w:sz w:val="28"/>
        </w:rPr>
        <w:t xml:space="preserve"> должен</w:t>
      </w:r>
      <w:r w:rsidR="008E2A1B">
        <w:rPr>
          <w:sz w:val="28"/>
        </w:rPr>
        <w:t xml:space="preserve"> нах</w:t>
      </w:r>
      <w:r w:rsidR="008E2A1B">
        <w:rPr>
          <w:sz w:val="28"/>
        </w:rPr>
        <w:t>о</w:t>
      </w:r>
      <w:r w:rsidR="008E2A1B">
        <w:rPr>
          <w:sz w:val="28"/>
        </w:rPr>
        <w:t>дит</w:t>
      </w:r>
      <w:r w:rsidR="008E2A1B">
        <w:rPr>
          <w:sz w:val="28"/>
        </w:rPr>
        <w:t>ь</w:t>
      </w:r>
      <w:r w:rsidR="008E2A1B">
        <w:rPr>
          <w:sz w:val="28"/>
        </w:rPr>
        <w:t>ся в пределах</w:t>
      </w:r>
      <w:r>
        <w:rPr>
          <w:sz w:val="28"/>
        </w:rPr>
        <w:t xml:space="preserve">  </w:t>
      </w:r>
      <w:r w:rsidR="008E2A1B">
        <w:rPr>
          <w:sz w:val="28"/>
        </w:rPr>
        <w:t xml:space="preserve"> от </w:t>
      </w:r>
      <w:r w:rsidR="008E2A1B" w:rsidRPr="008E2A1B">
        <w:rPr>
          <w:sz w:val="28"/>
        </w:rPr>
        <w:t xml:space="preserve"> 0</w:t>
      </w:r>
      <w:r w:rsidR="008E2A1B">
        <w:rPr>
          <w:sz w:val="28"/>
        </w:rPr>
        <w:t>,</w:t>
      </w:r>
      <w:r w:rsidR="008E2A1B" w:rsidRPr="008E2A1B">
        <w:rPr>
          <w:sz w:val="28"/>
        </w:rPr>
        <w:t>95</w:t>
      </w:r>
      <w:r w:rsidR="008E2A1B">
        <w:rPr>
          <w:sz w:val="28"/>
        </w:rPr>
        <w:t xml:space="preserve"> до 1,05</w:t>
      </w:r>
      <w:r>
        <w:rPr>
          <w:sz w:val="28"/>
        </w:rPr>
        <w:t xml:space="preserve">  при отсутствии достоверных различий </w:t>
      </w:r>
      <w:r>
        <w:rPr>
          <w:sz w:val="28"/>
        </w:rPr>
        <w:lastRenderedPageBreak/>
        <w:t>между средними реакциями на стандартный и испытуемый образцы</w:t>
      </w:r>
      <w:r w:rsidR="008E2A1B">
        <w:rPr>
          <w:sz w:val="28"/>
        </w:rPr>
        <w:t xml:space="preserve">. </w:t>
      </w:r>
      <w:r w:rsidR="000702B9"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 xml:space="preserve">пытание проводят на </w:t>
      </w:r>
      <w:r w:rsidR="0038444B">
        <w:rPr>
          <w:sz w:val="28"/>
        </w:rPr>
        <w:t>6</w:t>
      </w:r>
      <w:r>
        <w:rPr>
          <w:sz w:val="28"/>
        </w:rPr>
        <w:t xml:space="preserve"> морских свинках</w:t>
      </w:r>
      <w:r w:rsidR="004A515B">
        <w:rPr>
          <w:sz w:val="28"/>
        </w:rPr>
        <w:t xml:space="preserve"> белокожих</w:t>
      </w:r>
      <w:r>
        <w:rPr>
          <w:sz w:val="28"/>
        </w:rPr>
        <w:t xml:space="preserve"> или альбиносах массой 350</w:t>
      </w:r>
      <w:r>
        <w:rPr>
          <w:sz w:val="28"/>
        </w:rPr>
        <w:sym w:font="Symbol" w:char="00B1"/>
      </w:r>
      <w:r>
        <w:rPr>
          <w:sz w:val="28"/>
        </w:rPr>
        <w:t>50 г</w:t>
      </w:r>
      <w:r w:rsidR="004A515B">
        <w:rPr>
          <w:sz w:val="28"/>
        </w:rPr>
        <w:t>,</w:t>
      </w:r>
      <w:r w:rsidR="00CB58A3">
        <w:rPr>
          <w:sz w:val="28"/>
        </w:rPr>
        <w:t xml:space="preserve"> сенсибилизир</w:t>
      </w:r>
      <w:r w:rsidR="0038444B">
        <w:rPr>
          <w:sz w:val="28"/>
        </w:rPr>
        <w:t>ованных как описано в разделе «Специфическая активность – определение дозы</w:t>
      </w:r>
      <w:r w:rsidR="004A515B">
        <w:rPr>
          <w:sz w:val="28"/>
        </w:rPr>
        <w:t>-навески</w:t>
      </w:r>
      <w:r w:rsidR="00560F7B">
        <w:rPr>
          <w:sz w:val="28"/>
        </w:rPr>
        <w:t xml:space="preserve"> субстанции</w:t>
      </w:r>
      <w:r w:rsidR="008E41F1">
        <w:rPr>
          <w:sz w:val="28"/>
        </w:rPr>
        <w:t>»</w:t>
      </w:r>
      <w:r>
        <w:rPr>
          <w:sz w:val="28"/>
        </w:rPr>
        <w:t>. На каждом боку ст</w:t>
      </w:r>
      <w:r>
        <w:rPr>
          <w:sz w:val="28"/>
        </w:rPr>
        <w:t>а</w:t>
      </w:r>
      <w:r>
        <w:rPr>
          <w:sz w:val="28"/>
        </w:rPr>
        <w:t>вят по 4 пробы</w:t>
      </w:r>
      <w:r w:rsidR="00752B70">
        <w:rPr>
          <w:sz w:val="28"/>
        </w:rPr>
        <w:t xml:space="preserve"> (отдельными шприцами)</w:t>
      </w:r>
      <w:r>
        <w:rPr>
          <w:sz w:val="28"/>
        </w:rPr>
        <w:t xml:space="preserve"> с 2 ТЕ в 0,1 мл испытуемой серии и 2ТЕ </w:t>
      </w:r>
      <w:r w:rsidR="008E2A1B">
        <w:rPr>
          <w:sz w:val="28"/>
        </w:rPr>
        <w:t xml:space="preserve">ОСО </w:t>
      </w:r>
      <w:r>
        <w:rPr>
          <w:sz w:val="28"/>
        </w:rPr>
        <w:t>ППД</w:t>
      </w:r>
      <w:r w:rsidR="008E2A1B">
        <w:rPr>
          <w:sz w:val="28"/>
        </w:rPr>
        <w:t>,</w:t>
      </w:r>
      <w:r>
        <w:rPr>
          <w:sz w:val="28"/>
        </w:rPr>
        <w:t xml:space="preserve"> </w:t>
      </w:r>
      <w:r w:rsidRPr="00FC3C21">
        <w:rPr>
          <w:sz w:val="28"/>
        </w:rPr>
        <w:t>чередуя предварительно закодированные по методу сл</w:t>
      </w:r>
      <w:r w:rsidRPr="00FC3C21">
        <w:rPr>
          <w:sz w:val="28"/>
        </w:rPr>
        <w:t>у</w:t>
      </w:r>
      <w:r w:rsidRPr="00FC3C21">
        <w:rPr>
          <w:sz w:val="28"/>
        </w:rPr>
        <w:t xml:space="preserve">чайной </w:t>
      </w:r>
      <w:r w:rsidRPr="00845B8D">
        <w:rPr>
          <w:sz w:val="28"/>
        </w:rPr>
        <w:t>выборки</w:t>
      </w:r>
      <w:r w:rsidR="00752B70" w:rsidRPr="00845B8D">
        <w:rPr>
          <w:sz w:val="28"/>
        </w:rPr>
        <w:t xml:space="preserve"> </w:t>
      </w:r>
      <w:r w:rsidR="007061E2" w:rsidRPr="00845B8D">
        <w:rPr>
          <w:sz w:val="28"/>
        </w:rPr>
        <w:t xml:space="preserve">8 </w:t>
      </w:r>
      <w:r w:rsidR="00752B70" w:rsidRPr="00845B8D">
        <w:rPr>
          <w:sz w:val="28"/>
        </w:rPr>
        <w:t>шприц</w:t>
      </w:r>
      <w:r w:rsidR="007061E2" w:rsidRPr="00845B8D">
        <w:rPr>
          <w:sz w:val="28"/>
        </w:rPr>
        <w:t>ев</w:t>
      </w:r>
      <w:r w:rsidR="00752B70" w:rsidRPr="00845B8D">
        <w:rPr>
          <w:sz w:val="28"/>
        </w:rPr>
        <w:t xml:space="preserve"> с </w:t>
      </w:r>
      <w:r w:rsidRPr="00845B8D">
        <w:rPr>
          <w:sz w:val="28"/>
        </w:rPr>
        <w:t xml:space="preserve"> препарат</w:t>
      </w:r>
      <w:r w:rsidR="00752B70" w:rsidRPr="00845B8D">
        <w:rPr>
          <w:sz w:val="28"/>
        </w:rPr>
        <w:t>ами</w:t>
      </w:r>
      <w:r w:rsidRPr="00845B8D">
        <w:rPr>
          <w:sz w:val="28"/>
        </w:rPr>
        <w:t>. Реакци</w:t>
      </w:r>
      <w:r w:rsidR="007061E2" w:rsidRPr="00845B8D">
        <w:rPr>
          <w:sz w:val="28"/>
        </w:rPr>
        <w:t>и</w:t>
      </w:r>
      <w:r w:rsidRPr="00845B8D">
        <w:rPr>
          <w:sz w:val="28"/>
        </w:rPr>
        <w:t xml:space="preserve"> регистрируют</w:t>
      </w:r>
      <w:r>
        <w:rPr>
          <w:sz w:val="28"/>
        </w:rPr>
        <w:t xml:space="preserve"> через 24 часа</w:t>
      </w:r>
      <w:r w:rsidR="008E41F1">
        <w:rPr>
          <w:sz w:val="28"/>
        </w:rPr>
        <w:t>.</w:t>
      </w:r>
      <w:r>
        <w:rPr>
          <w:sz w:val="28"/>
        </w:rPr>
        <w:tab/>
      </w:r>
    </w:p>
    <w:p w:rsidR="001B41F8" w:rsidRDefault="0038444B" w:rsidP="00E02F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Относительная активность</w:t>
      </w:r>
      <w:r w:rsidR="00F61000">
        <w:rPr>
          <w:sz w:val="28"/>
        </w:rPr>
        <w:t xml:space="preserve"> (</w:t>
      </w:r>
      <w:r w:rsidR="00F61000" w:rsidRPr="00F61000">
        <w:rPr>
          <w:sz w:val="28"/>
          <w:szCs w:val="28"/>
        </w:rPr>
        <w:t xml:space="preserve"> </w:t>
      </w:r>
      <w:r w:rsidR="00F61000">
        <w:rPr>
          <w:sz w:val="28"/>
          <w:szCs w:val="28"/>
        </w:rPr>
        <w:t xml:space="preserve">R)  </w:t>
      </w:r>
      <w:r>
        <w:rPr>
          <w:sz w:val="28"/>
        </w:rPr>
        <w:t xml:space="preserve">очищенного туберкулина, лиофилизата, должна быть равна </w:t>
      </w:r>
      <w:r w:rsidR="00F61000">
        <w:rPr>
          <w:sz w:val="28"/>
          <w:szCs w:val="28"/>
        </w:rPr>
        <w:t>1,0±0</w:t>
      </w:r>
      <w:r w:rsidR="004A515B">
        <w:rPr>
          <w:sz w:val="28"/>
          <w:szCs w:val="28"/>
        </w:rPr>
        <w:t>,</w:t>
      </w:r>
      <w:r w:rsidR="00F61000">
        <w:rPr>
          <w:sz w:val="28"/>
          <w:szCs w:val="28"/>
        </w:rPr>
        <w:t>2 при доверительных границах в пределах от 75 до 130% (</w:t>
      </w:r>
      <w:r w:rsidR="00845B8D">
        <w:rPr>
          <w:sz w:val="28"/>
          <w:szCs w:val="28"/>
        </w:rPr>
        <w:t>Р</w:t>
      </w:r>
      <w:r w:rsidR="00F61000">
        <w:rPr>
          <w:sz w:val="28"/>
          <w:szCs w:val="28"/>
        </w:rPr>
        <w:t>=0,95). Из основного разведения</w:t>
      </w:r>
      <w:r w:rsidR="008E41F1" w:rsidRPr="008E41F1">
        <w:rPr>
          <w:sz w:val="28"/>
          <w:szCs w:val="28"/>
        </w:rPr>
        <w:t xml:space="preserve"> </w:t>
      </w:r>
      <w:r w:rsidR="008E41F1">
        <w:rPr>
          <w:sz w:val="28"/>
          <w:szCs w:val="28"/>
        </w:rPr>
        <w:t>испытуемой серии</w:t>
      </w:r>
      <w:r w:rsidR="00F61000">
        <w:rPr>
          <w:sz w:val="28"/>
          <w:szCs w:val="28"/>
        </w:rPr>
        <w:t>, содержащего 50000ТЕ в 1 мл (в ампулу добавляют 1 мл прилагаемого растворителя) гот</w:t>
      </w:r>
      <w:r w:rsidR="00F61000">
        <w:rPr>
          <w:sz w:val="28"/>
          <w:szCs w:val="28"/>
        </w:rPr>
        <w:t>о</w:t>
      </w:r>
      <w:r w:rsidR="00F61000">
        <w:rPr>
          <w:sz w:val="28"/>
          <w:szCs w:val="28"/>
        </w:rPr>
        <w:t>вят три разведения</w:t>
      </w:r>
      <w:r w:rsidR="008E41F1">
        <w:rPr>
          <w:sz w:val="28"/>
          <w:szCs w:val="28"/>
        </w:rPr>
        <w:t xml:space="preserve">: </w:t>
      </w:r>
      <w:r w:rsidR="00F61000">
        <w:rPr>
          <w:sz w:val="28"/>
          <w:szCs w:val="28"/>
        </w:rPr>
        <w:t xml:space="preserve"> 5 ТЕ, 25 ТЕ и 125 ТЕ в 0,1 мл, используя</w:t>
      </w:r>
      <w:r w:rsidR="00F61000" w:rsidRPr="00F61000">
        <w:rPr>
          <w:sz w:val="28"/>
          <w:szCs w:val="28"/>
        </w:rPr>
        <w:t xml:space="preserve"> </w:t>
      </w:r>
      <w:r w:rsidR="001B41F8">
        <w:rPr>
          <w:sz w:val="28"/>
          <w:szCs w:val="28"/>
        </w:rPr>
        <w:t xml:space="preserve">для этой цели </w:t>
      </w:r>
      <w:r w:rsidR="00F61000" w:rsidRPr="00FC3C21">
        <w:rPr>
          <w:sz w:val="28"/>
          <w:szCs w:val="28"/>
        </w:rPr>
        <w:t>раствор натрия хлорида 0,9%</w:t>
      </w:r>
      <w:r w:rsidR="004A515B" w:rsidRPr="00FC3C21">
        <w:rPr>
          <w:sz w:val="28"/>
          <w:szCs w:val="28"/>
        </w:rPr>
        <w:t>.</w:t>
      </w:r>
      <w:r w:rsidR="00F61000">
        <w:rPr>
          <w:sz w:val="28"/>
          <w:szCs w:val="28"/>
        </w:rPr>
        <w:t xml:space="preserve">  </w:t>
      </w:r>
      <w:r w:rsidR="001B41F8">
        <w:rPr>
          <w:sz w:val="28"/>
          <w:szCs w:val="28"/>
        </w:rPr>
        <w:t>Определение проводят по разделу «С</w:t>
      </w:r>
      <w:r w:rsidR="001B41F8" w:rsidRPr="002D689A">
        <w:rPr>
          <w:sz w:val="28"/>
          <w:szCs w:val="28"/>
        </w:rPr>
        <w:t>пециф</w:t>
      </w:r>
      <w:r w:rsidR="001B41F8" w:rsidRPr="002D689A">
        <w:rPr>
          <w:sz w:val="28"/>
          <w:szCs w:val="28"/>
        </w:rPr>
        <w:t>и</w:t>
      </w:r>
      <w:r w:rsidR="001B41F8" w:rsidRPr="002D689A">
        <w:rPr>
          <w:sz w:val="28"/>
          <w:szCs w:val="28"/>
        </w:rPr>
        <w:t>ческая</w:t>
      </w:r>
      <w:r w:rsidR="00CA42AE">
        <w:rPr>
          <w:sz w:val="28"/>
          <w:szCs w:val="28"/>
        </w:rPr>
        <w:t xml:space="preserve"> </w:t>
      </w:r>
      <w:r w:rsidR="001B41F8" w:rsidRPr="002D689A">
        <w:rPr>
          <w:sz w:val="28"/>
          <w:szCs w:val="28"/>
        </w:rPr>
        <w:t>активность</w:t>
      </w:r>
      <w:r w:rsidR="00641B64">
        <w:rPr>
          <w:sz w:val="28"/>
          <w:szCs w:val="28"/>
        </w:rPr>
        <w:t>-</w:t>
      </w:r>
      <w:r w:rsidR="001B41F8" w:rsidRPr="006B5D50">
        <w:rPr>
          <w:sz w:val="28"/>
          <w:szCs w:val="28"/>
        </w:rPr>
        <w:t>установление</w:t>
      </w:r>
      <w:r w:rsidR="00CA42AE">
        <w:rPr>
          <w:sz w:val="28"/>
          <w:szCs w:val="28"/>
        </w:rPr>
        <w:t xml:space="preserve"> </w:t>
      </w:r>
      <w:r w:rsidR="001B41F8" w:rsidRPr="006B5D50">
        <w:rPr>
          <w:sz w:val="28"/>
          <w:szCs w:val="28"/>
        </w:rPr>
        <w:t>дозы-навески</w:t>
      </w:r>
      <w:r w:rsidR="001B41F8">
        <w:rPr>
          <w:sz w:val="28"/>
          <w:szCs w:val="28"/>
        </w:rPr>
        <w:t>»,</w:t>
      </w:r>
      <w:r w:rsidR="00CA42AE">
        <w:rPr>
          <w:sz w:val="28"/>
          <w:szCs w:val="28"/>
        </w:rPr>
        <w:t xml:space="preserve"> </w:t>
      </w:r>
      <w:r w:rsidR="001B41F8">
        <w:rPr>
          <w:sz w:val="28"/>
          <w:szCs w:val="28"/>
        </w:rPr>
        <w:t>используя      5</w:t>
      </w:r>
      <w:r w:rsidR="009A4871">
        <w:rPr>
          <w:sz w:val="28"/>
          <w:szCs w:val="28"/>
        </w:rPr>
        <w:t xml:space="preserve"> ТЕ</w:t>
      </w:r>
      <w:r w:rsidR="001B41F8">
        <w:rPr>
          <w:sz w:val="28"/>
          <w:szCs w:val="28"/>
        </w:rPr>
        <w:t>,</w:t>
      </w:r>
      <w:r w:rsidR="00641B64">
        <w:rPr>
          <w:sz w:val="28"/>
          <w:szCs w:val="28"/>
        </w:rPr>
        <w:t xml:space="preserve"> </w:t>
      </w:r>
      <w:r w:rsidR="001B41F8">
        <w:rPr>
          <w:sz w:val="28"/>
          <w:szCs w:val="28"/>
        </w:rPr>
        <w:t>25</w:t>
      </w:r>
      <w:r w:rsidR="00A61715">
        <w:rPr>
          <w:sz w:val="28"/>
          <w:szCs w:val="28"/>
        </w:rPr>
        <w:t xml:space="preserve"> </w:t>
      </w:r>
      <w:r w:rsidR="009A4871">
        <w:rPr>
          <w:sz w:val="28"/>
          <w:szCs w:val="28"/>
        </w:rPr>
        <w:t>ТЕ</w:t>
      </w:r>
      <w:r w:rsidR="001B41F8">
        <w:rPr>
          <w:sz w:val="28"/>
          <w:szCs w:val="28"/>
        </w:rPr>
        <w:t xml:space="preserve"> и 125 ТЕ </w:t>
      </w:r>
      <w:r w:rsidR="00CA42AE">
        <w:rPr>
          <w:sz w:val="28"/>
          <w:szCs w:val="28"/>
        </w:rPr>
        <w:t>в</w:t>
      </w:r>
      <w:r w:rsidR="001B41F8">
        <w:rPr>
          <w:sz w:val="28"/>
          <w:szCs w:val="28"/>
        </w:rPr>
        <w:t xml:space="preserve"> 0,1 мл СО ППД</w:t>
      </w:r>
      <w:r w:rsidR="00A61715">
        <w:rPr>
          <w:sz w:val="28"/>
          <w:szCs w:val="28"/>
        </w:rPr>
        <w:t>-Л</w:t>
      </w:r>
      <w:r w:rsidR="001B41F8">
        <w:rPr>
          <w:sz w:val="28"/>
          <w:szCs w:val="28"/>
        </w:rPr>
        <w:t>.</w:t>
      </w:r>
      <w:r w:rsidR="00F61000">
        <w:rPr>
          <w:sz w:val="28"/>
          <w:szCs w:val="28"/>
        </w:rPr>
        <w:t xml:space="preserve"> </w:t>
      </w:r>
    </w:p>
    <w:p w:rsidR="00A95DC8" w:rsidRDefault="004A515B" w:rsidP="00E02F6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Если </w:t>
      </w:r>
      <w:r w:rsidR="001B41F8">
        <w:rPr>
          <w:sz w:val="28"/>
        </w:rPr>
        <w:t xml:space="preserve"> резуль</w:t>
      </w:r>
      <w:r w:rsidR="009A4871">
        <w:rPr>
          <w:sz w:val="28"/>
        </w:rPr>
        <w:t>тат</w:t>
      </w:r>
      <w:r w:rsidR="001B41F8">
        <w:rPr>
          <w:sz w:val="28"/>
        </w:rPr>
        <w:t xml:space="preserve"> испытания выходит за допустимые пределы, испыт</w:t>
      </w:r>
      <w:r w:rsidR="001B41F8">
        <w:rPr>
          <w:sz w:val="28"/>
        </w:rPr>
        <w:t>а</w:t>
      </w:r>
      <w:r w:rsidR="001B41F8">
        <w:rPr>
          <w:sz w:val="28"/>
        </w:rPr>
        <w:t xml:space="preserve">ние повторяют. Результаты первого и повторного испытаний  усредняют. </w:t>
      </w:r>
      <w:r w:rsidR="00F61000">
        <w:rPr>
          <w:sz w:val="28"/>
          <w:szCs w:val="28"/>
        </w:rPr>
        <w:t xml:space="preserve">                 </w:t>
      </w:r>
    </w:p>
    <w:p w:rsidR="00A95DC8" w:rsidRDefault="00A95DC8" w:rsidP="00A95DC8">
      <w:pPr>
        <w:spacing w:line="360" w:lineRule="auto"/>
        <w:ind w:firstLine="708"/>
        <w:jc w:val="both"/>
        <w:rPr>
          <w:sz w:val="28"/>
        </w:rPr>
      </w:pPr>
      <w:r w:rsidRPr="0089452F">
        <w:rPr>
          <w:b/>
          <w:sz w:val="28"/>
        </w:rPr>
        <w:t>Производственные штаммы.</w:t>
      </w:r>
      <w:r>
        <w:rPr>
          <w:sz w:val="28"/>
        </w:rPr>
        <w:t xml:space="preserve"> Для приготовления применяют туберк</w:t>
      </w:r>
      <w:r>
        <w:rPr>
          <w:sz w:val="28"/>
        </w:rPr>
        <w:t>у</w:t>
      </w:r>
      <w:r>
        <w:rPr>
          <w:sz w:val="28"/>
        </w:rPr>
        <w:t>линогенные</w:t>
      </w:r>
      <w:r w:rsidR="0038444B">
        <w:rPr>
          <w:sz w:val="28"/>
        </w:rPr>
        <w:t xml:space="preserve"> </w:t>
      </w:r>
      <w:r>
        <w:rPr>
          <w:sz w:val="28"/>
        </w:rPr>
        <w:t xml:space="preserve">штаммы микобактерий туберкулеза человеческого </w:t>
      </w:r>
      <w:r w:rsidRPr="009136AD">
        <w:rPr>
          <w:i/>
          <w:sz w:val="28"/>
        </w:rPr>
        <w:t>Myсobaсterium tuber</w:t>
      </w:r>
      <w:r w:rsidRPr="009136AD">
        <w:rPr>
          <w:i/>
          <w:sz w:val="28"/>
          <w:lang w:val="en-US"/>
        </w:rPr>
        <w:t>c</w:t>
      </w:r>
      <w:r w:rsidRPr="009136AD">
        <w:rPr>
          <w:i/>
          <w:sz w:val="28"/>
        </w:rPr>
        <w:t>ulosis Dt/Strain</w:t>
      </w:r>
      <w:r>
        <w:rPr>
          <w:sz w:val="28"/>
        </w:rPr>
        <w:t xml:space="preserve">, Т-3480 и бычьего </w:t>
      </w:r>
      <w:r w:rsidRPr="009136AD">
        <w:rPr>
          <w:i/>
          <w:sz w:val="28"/>
        </w:rPr>
        <w:t>Mycobaсterium bovis “Vallee”</w:t>
      </w:r>
      <w:r>
        <w:rPr>
          <w:sz w:val="28"/>
        </w:rPr>
        <w:t xml:space="preserve"> видов</w:t>
      </w:r>
      <w:r w:rsidR="006F6FDF">
        <w:rPr>
          <w:sz w:val="28"/>
        </w:rPr>
        <w:t xml:space="preserve"> из </w:t>
      </w:r>
      <w:r w:rsidR="009136AD" w:rsidRPr="009B27DC">
        <w:rPr>
          <w:sz w:val="28"/>
        </w:rPr>
        <w:t>Государственной</w:t>
      </w:r>
      <w:r w:rsidR="006F6FDF" w:rsidRPr="009B27DC">
        <w:rPr>
          <w:sz w:val="28"/>
        </w:rPr>
        <w:t xml:space="preserve"> коллекции ПБА</w:t>
      </w:r>
      <w:r w:rsidRPr="009B27DC">
        <w:rPr>
          <w:sz w:val="28"/>
        </w:rPr>
        <w:t xml:space="preserve">. Используют не более 2 пассажей на </w:t>
      </w:r>
      <w:r w:rsidR="008E41F1">
        <w:rPr>
          <w:sz w:val="28"/>
        </w:rPr>
        <w:t>плотной питательной среде для выращивания микобактерий</w:t>
      </w:r>
      <w:r w:rsidRPr="009B27DC">
        <w:rPr>
          <w:sz w:val="28"/>
        </w:rPr>
        <w:t>, не более 2 пассажей на жидкой картофельной среде и не более 8 пассажей на синтетической среде Линниковой-Могилевского.</w:t>
      </w:r>
    </w:p>
    <w:p w:rsidR="0089452F" w:rsidRDefault="0089452F" w:rsidP="00A95DC8">
      <w:pPr>
        <w:spacing w:line="360" w:lineRule="auto"/>
        <w:ind w:firstLine="708"/>
        <w:jc w:val="both"/>
        <w:rPr>
          <w:sz w:val="28"/>
        </w:rPr>
      </w:pPr>
      <w:r w:rsidRPr="0089452F">
        <w:rPr>
          <w:b/>
          <w:sz w:val="28"/>
        </w:rPr>
        <w:t>Упаковка и маркировка</w:t>
      </w:r>
      <w:r>
        <w:rPr>
          <w:sz w:val="28"/>
        </w:rPr>
        <w:t>. В соответствии с ОФС «Иммунобиологич</w:t>
      </w:r>
      <w:r>
        <w:rPr>
          <w:sz w:val="28"/>
        </w:rPr>
        <w:t>е</w:t>
      </w:r>
      <w:r>
        <w:rPr>
          <w:sz w:val="28"/>
        </w:rPr>
        <w:t xml:space="preserve">ские лекарственные </w:t>
      </w:r>
      <w:r w:rsidR="00786D4C">
        <w:rPr>
          <w:sz w:val="28"/>
        </w:rPr>
        <w:t>препараты</w:t>
      </w:r>
      <w:r>
        <w:rPr>
          <w:sz w:val="28"/>
        </w:rPr>
        <w:t>».</w:t>
      </w:r>
      <w:r w:rsidR="00DA52A1">
        <w:rPr>
          <w:sz w:val="28"/>
        </w:rPr>
        <w:t xml:space="preserve"> </w:t>
      </w:r>
      <w:r w:rsidR="00DA52A1" w:rsidRPr="00845B8D">
        <w:rPr>
          <w:sz w:val="28"/>
        </w:rPr>
        <w:t>На упаковке очищенного туберкулина, ли</w:t>
      </w:r>
      <w:r w:rsidR="00DA52A1" w:rsidRPr="00845B8D">
        <w:rPr>
          <w:sz w:val="28"/>
        </w:rPr>
        <w:t>о</w:t>
      </w:r>
      <w:r w:rsidR="00DA52A1" w:rsidRPr="00845B8D">
        <w:rPr>
          <w:sz w:val="28"/>
        </w:rPr>
        <w:t>филизат должна быть надпись «Только для специализированных медици</w:t>
      </w:r>
      <w:r w:rsidR="00DA52A1" w:rsidRPr="00845B8D">
        <w:rPr>
          <w:sz w:val="28"/>
        </w:rPr>
        <w:t>н</w:t>
      </w:r>
      <w:r w:rsidR="00DA52A1" w:rsidRPr="00845B8D">
        <w:rPr>
          <w:sz w:val="28"/>
        </w:rPr>
        <w:t>ских учреждений».</w:t>
      </w:r>
    </w:p>
    <w:p w:rsidR="00002ACF" w:rsidRDefault="00002ACF" w:rsidP="00002ACF">
      <w:pPr>
        <w:spacing w:line="360" w:lineRule="auto"/>
        <w:ind w:right="-284" w:firstLine="709"/>
        <w:rPr>
          <w:sz w:val="28"/>
        </w:rPr>
      </w:pPr>
      <w:r w:rsidRPr="0089452F">
        <w:rPr>
          <w:b/>
          <w:sz w:val="28"/>
        </w:rPr>
        <w:t>Транспортирование</w:t>
      </w:r>
      <w:r>
        <w:rPr>
          <w:sz w:val="28"/>
        </w:rPr>
        <w:t>.</w:t>
      </w:r>
      <w:r>
        <w:rPr>
          <w:b/>
          <w:sz w:val="28"/>
        </w:rPr>
        <w:t xml:space="preserve">  </w:t>
      </w:r>
      <w:r>
        <w:rPr>
          <w:sz w:val="28"/>
        </w:rPr>
        <w:t xml:space="preserve">При температуре от 2 до 8 </w:t>
      </w:r>
      <w:r>
        <w:rPr>
          <w:sz w:val="28"/>
          <w:vertAlign w:val="superscript"/>
        </w:rPr>
        <w:t>о</w:t>
      </w:r>
      <w:r>
        <w:rPr>
          <w:sz w:val="28"/>
        </w:rPr>
        <w:t>С в условиях, искл</w:t>
      </w:r>
      <w:r>
        <w:rPr>
          <w:sz w:val="28"/>
        </w:rPr>
        <w:t>ю</w:t>
      </w:r>
      <w:r>
        <w:rPr>
          <w:sz w:val="28"/>
        </w:rPr>
        <w:lastRenderedPageBreak/>
        <w:t>чающих замораживание</w:t>
      </w:r>
      <w:r w:rsidR="00752B70">
        <w:rPr>
          <w:sz w:val="28"/>
        </w:rPr>
        <w:t xml:space="preserve">. Допускается транспортирование при температуре не </w:t>
      </w:r>
      <w:r>
        <w:rPr>
          <w:sz w:val="28"/>
        </w:rPr>
        <w:t xml:space="preserve"> выше 18 </w:t>
      </w:r>
      <w:r>
        <w:rPr>
          <w:sz w:val="28"/>
        </w:rPr>
        <w:sym w:font="Symbol" w:char="00B0"/>
      </w:r>
      <w:r>
        <w:rPr>
          <w:sz w:val="28"/>
        </w:rPr>
        <w:t>С в течение 15 дней.</w:t>
      </w:r>
    </w:p>
    <w:p w:rsidR="00002ACF" w:rsidRDefault="00002ACF" w:rsidP="00002ACF">
      <w:pPr>
        <w:spacing w:line="360" w:lineRule="auto"/>
        <w:ind w:firstLine="709"/>
        <w:jc w:val="both"/>
        <w:rPr>
          <w:sz w:val="28"/>
        </w:rPr>
      </w:pPr>
      <w:r w:rsidRPr="0089452F">
        <w:rPr>
          <w:b/>
          <w:sz w:val="28"/>
        </w:rPr>
        <w:t>Хранение.</w:t>
      </w:r>
      <w:r>
        <w:rPr>
          <w:sz w:val="28"/>
        </w:rPr>
        <w:t xml:space="preserve">   При температуре от 2 до 8 </w:t>
      </w:r>
      <w:r>
        <w:rPr>
          <w:sz w:val="28"/>
          <w:vertAlign w:val="superscript"/>
        </w:rPr>
        <w:t>о</w:t>
      </w:r>
      <w:r>
        <w:rPr>
          <w:sz w:val="28"/>
        </w:rPr>
        <w:t>С.</w:t>
      </w:r>
    </w:p>
    <w:p w:rsidR="007B52B9" w:rsidRDefault="007B52B9" w:rsidP="00002ACF">
      <w:pPr>
        <w:spacing w:line="360" w:lineRule="auto"/>
        <w:ind w:firstLine="709"/>
        <w:jc w:val="both"/>
        <w:rPr>
          <w:sz w:val="28"/>
        </w:rPr>
      </w:pPr>
    </w:p>
    <w:p w:rsidR="007B52B9" w:rsidRDefault="007B52B9" w:rsidP="00002ACF">
      <w:pPr>
        <w:spacing w:line="360" w:lineRule="auto"/>
        <w:ind w:firstLine="709"/>
        <w:jc w:val="both"/>
        <w:rPr>
          <w:sz w:val="28"/>
        </w:rPr>
      </w:pPr>
    </w:p>
    <w:sectPr w:rsidR="007B52B9" w:rsidSect="00DC099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23" w:rsidRDefault="00490923" w:rsidP="00AA3715">
      <w:r>
        <w:separator/>
      </w:r>
    </w:p>
  </w:endnote>
  <w:endnote w:type="continuationSeparator" w:id="0">
    <w:p w:rsidR="00490923" w:rsidRDefault="00490923" w:rsidP="00AA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earfaceIT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1002"/>
      <w:docPartObj>
        <w:docPartGallery w:val="Page Numbers (Bottom of Page)"/>
        <w:docPartUnique/>
      </w:docPartObj>
    </w:sdtPr>
    <w:sdtContent>
      <w:p w:rsidR="00DC0994" w:rsidRDefault="00DC099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A3715" w:rsidRDefault="00AA37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23" w:rsidRDefault="00490923" w:rsidP="00AA3715">
      <w:r>
        <w:separator/>
      </w:r>
    </w:p>
  </w:footnote>
  <w:footnote w:type="continuationSeparator" w:id="0">
    <w:p w:rsidR="00490923" w:rsidRDefault="00490923" w:rsidP="00AA3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B0"/>
    <w:multiLevelType w:val="hybridMultilevel"/>
    <w:tmpl w:val="4590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1442"/>
    <w:multiLevelType w:val="hybridMultilevel"/>
    <w:tmpl w:val="B3C0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F68"/>
    <w:rsid w:val="00002ACF"/>
    <w:rsid w:val="000116CC"/>
    <w:rsid w:val="00017C10"/>
    <w:rsid w:val="00024C9B"/>
    <w:rsid w:val="000364CC"/>
    <w:rsid w:val="00040376"/>
    <w:rsid w:val="000551DF"/>
    <w:rsid w:val="00060AE4"/>
    <w:rsid w:val="00067AF6"/>
    <w:rsid w:val="000702B9"/>
    <w:rsid w:val="00070A89"/>
    <w:rsid w:val="00080734"/>
    <w:rsid w:val="000972E6"/>
    <w:rsid w:val="000A38F9"/>
    <w:rsid w:val="000B1E1B"/>
    <w:rsid w:val="000C1EF8"/>
    <w:rsid w:val="000D41F3"/>
    <w:rsid w:val="000D7E81"/>
    <w:rsid w:val="000E6D0E"/>
    <w:rsid w:val="000E774C"/>
    <w:rsid w:val="000F4114"/>
    <w:rsid w:val="000F57EE"/>
    <w:rsid w:val="000F77BE"/>
    <w:rsid w:val="001023C9"/>
    <w:rsid w:val="00116D49"/>
    <w:rsid w:val="0011781E"/>
    <w:rsid w:val="001342FD"/>
    <w:rsid w:val="0013465A"/>
    <w:rsid w:val="0013639B"/>
    <w:rsid w:val="00140EAE"/>
    <w:rsid w:val="001447A2"/>
    <w:rsid w:val="001665AB"/>
    <w:rsid w:val="0016756A"/>
    <w:rsid w:val="00173608"/>
    <w:rsid w:val="00173EC8"/>
    <w:rsid w:val="001A33EF"/>
    <w:rsid w:val="001B050C"/>
    <w:rsid w:val="001B41F8"/>
    <w:rsid w:val="001B44DD"/>
    <w:rsid w:val="001C0BE8"/>
    <w:rsid w:val="001C4E71"/>
    <w:rsid w:val="001D7741"/>
    <w:rsid w:val="001E2115"/>
    <w:rsid w:val="001E2ECB"/>
    <w:rsid w:val="001F0772"/>
    <w:rsid w:val="001F09C3"/>
    <w:rsid w:val="00203C3E"/>
    <w:rsid w:val="00207080"/>
    <w:rsid w:val="002333DD"/>
    <w:rsid w:val="0023370F"/>
    <w:rsid w:val="00267CFC"/>
    <w:rsid w:val="00272C37"/>
    <w:rsid w:val="00287E6E"/>
    <w:rsid w:val="0029383F"/>
    <w:rsid w:val="00297707"/>
    <w:rsid w:val="002A7351"/>
    <w:rsid w:val="002B77DF"/>
    <w:rsid w:val="002C68BF"/>
    <w:rsid w:val="002C74C4"/>
    <w:rsid w:val="002D689A"/>
    <w:rsid w:val="002E0F1F"/>
    <w:rsid w:val="002E2F6A"/>
    <w:rsid w:val="002F1C83"/>
    <w:rsid w:val="00310290"/>
    <w:rsid w:val="00327C2C"/>
    <w:rsid w:val="00334A7C"/>
    <w:rsid w:val="00334B18"/>
    <w:rsid w:val="00340C35"/>
    <w:rsid w:val="00340CEE"/>
    <w:rsid w:val="00341E9C"/>
    <w:rsid w:val="00346A2A"/>
    <w:rsid w:val="003637C3"/>
    <w:rsid w:val="00372AE7"/>
    <w:rsid w:val="003739F4"/>
    <w:rsid w:val="0038444B"/>
    <w:rsid w:val="003847F2"/>
    <w:rsid w:val="0039293E"/>
    <w:rsid w:val="00395063"/>
    <w:rsid w:val="003A482C"/>
    <w:rsid w:val="003A58EF"/>
    <w:rsid w:val="003E1065"/>
    <w:rsid w:val="0040542B"/>
    <w:rsid w:val="00406FF0"/>
    <w:rsid w:val="00427F68"/>
    <w:rsid w:val="00430338"/>
    <w:rsid w:val="00432A5D"/>
    <w:rsid w:val="00433B9C"/>
    <w:rsid w:val="0045215A"/>
    <w:rsid w:val="004728F8"/>
    <w:rsid w:val="00477C34"/>
    <w:rsid w:val="00477EA1"/>
    <w:rsid w:val="00480A79"/>
    <w:rsid w:val="0048389B"/>
    <w:rsid w:val="00490923"/>
    <w:rsid w:val="004918AB"/>
    <w:rsid w:val="004A07F9"/>
    <w:rsid w:val="004A515B"/>
    <w:rsid w:val="004F6DE5"/>
    <w:rsid w:val="00511AFA"/>
    <w:rsid w:val="0051344D"/>
    <w:rsid w:val="00527883"/>
    <w:rsid w:val="00531061"/>
    <w:rsid w:val="00531D8C"/>
    <w:rsid w:val="00532FA4"/>
    <w:rsid w:val="00560F7B"/>
    <w:rsid w:val="00571A3F"/>
    <w:rsid w:val="00580D20"/>
    <w:rsid w:val="005A77FF"/>
    <w:rsid w:val="005C7806"/>
    <w:rsid w:val="005D0EBE"/>
    <w:rsid w:val="005E63DD"/>
    <w:rsid w:val="006073B9"/>
    <w:rsid w:val="00613F0C"/>
    <w:rsid w:val="00641B64"/>
    <w:rsid w:val="00682B09"/>
    <w:rsid w:val="00683B8B"/>
    <w:rsid w:val="006958E7"/>
    <w:rsid w:val="006A258A"/>
    <w:rsid w:val="006A66E2"/>
    <w:rsid w:val="006B5D50"/>
    <w:rsid w:val="006D6E54"/>
    <w:rsid w:val="006E4F98"/>
    <w:rsid w:val="006F6FDF"/>
    <w:rsid w:val="007061E2"/>
    <w:rsid w:val="00707ED8"/>
    <w:rsid w:val="00710779"/>
    <w:rsid w:val="007137FF"/>
    <w:rsid w:val="00722FA5"/>
    <w:rsid w:val="007231CD"/>
    <w:rsid w:val="0073432E"/>
    <w:rsid w:val="00734909"/>
    <w:rsid w:val="00752B70"/>
    <w:rsid w:val="00762CFF"/>
    <w:rsid w:val="00763A26"/>
    <w:rsid w:val="00765B1B"/>
    <w:rsid w:val="00770787"/>
    <w:rsid w:val="00776A57"/>
    <w:rsid w:val="00786D4C"/>
    <w:rsid w:val="007A04BA"/>
    <w:rsid w:val="007B1612"/>
    <w:rsid w:val="007B52B9"/>
    <w:rsid w:val="007C3773"/>
    <w:rsid w:val="007C628A"/>
    <w:rsid w:val="007D1E28"/>
    <w:rsid w:val="007E6EBE"/>
    <w:rsid w:val="007F4C4B"/>
    <w:rsid w:val="00802260"/>
    <w:rsid w:val="008022FC"/>
    <w:rsid w:val="00811856"/>
    <w:rsid w:val="00816B2C"/>
    <w:rsid w:val="00845B8D"/>
    <w:rsid w:val="008726AF"/>
    <w:rsid w:val="00886624"/>
    <w:rsid w:val="0089452F"/>
    <w:rsid w:val="008A018D"/>
    <w:rsid w:val="008A2630"/>
    <w:rsid w:val="008A367A"/>
    <w:rsid w:val="008A3B10"/>
    <w:rsid w:val="008A3C9F"/>
    <w:rsid w:val="008A6411"/>
    <w:rsid w:val="008A77A5"/>
    <w:rsid w:val="008C2757"/>
    <w:rsid w:val="008C35E2"/>
    <w:rsid w:val="008D669F"/>
    <w:rsid w:val="008E2A1B"/>
    <w:rsid w:val="008E41F1"/>
    <w:rsid w:val="008F6DEA"/>
    <w:rsid w:val="009136AD"/>
    <w:rsid w:val="0092270D"/>
    <w:rsid w:val="00924364"/>
    <w:rsid w:val="009268E3"/>
    <w:rsid w:val="00946B20"/>
    <w:rsid w:val="00952594"/>
    <w:rsid w:val="00953344"/>
    <w:rsid w:val="0095570C"/>
    <w:rsid w:val="009572E6"/>
    <w:rsid w:val="00960536"/>
    <w:rsid w:val="00961B5A"/>
    <w:rsid w:val="0098743A"/>
    <w:rsid w:val="00987BF9"/>
    <w:rsid w:val="009905E5"/>
    <w:rsid w:val="009A4871"/>
    <w:rsid w:val="009A68B8"/>
    <w:rsid w:val="009B1600"/>
    <w:rsid w:val="009B27DC"/>
    <w:rsid w:val="009B56F9"/>
    <w:rsid w:val="009C5CF5"/>
    <w:rsid w:val="009E2C25"/>
    <w:rsid w:val="009F33E2"/>
    <w:rsid w:val="00A0086B"/>
    <w:rsid w:val="00A04F3A"/>
    <w:rsid w:val="00A06AB7"/>
    <w:rsid w:val="00A13079"/>
    <w:rsid w:val="00A20537"/>
    <w:rsid w:val="00A26157"/>
    <w:rsid w:val="00A27249"/>
    <w:rsid w:val="00A30CD7"/>
    <w:rsid w:val="00A36CE5"/>
    <w:rsid w:val="00A56988"/>
    <w:rsid w:val="00A61715"/>
    <w:rsid w:val="00A67D7A"/>
    <w:rsid w:val="00A748E5"/>
    <w:rsid w:val="00A828E3"/>
    <w:rsid w:val="00A833BB"/>
    <w:rsid w:val="00A95DC8"/>
    <w:rsid w:val="00AA3715"/>
    <w:rsid w:val="00AC0C95"/>
    <w:rsid w:val="00AD5382"/>
    <w:rsid w:val="00AD75F3"/>
    <w:rsid w:val="00AE0DC3"/>
    <w:rsid w:val="00AE775C"/>
    <w:rsid w:val="00B02238"/>
    <w:rsid w:val="00B173C2"/>
    <w:rsid w:val="00B23F0D"/>
    <w:rsid w:val="00B3405C"/>
    <w:rsid w:val="00B45E9B"/>
    <w:rsid w:val="00B50910"/>
    <w:rsid w:val="00B517DA"/>
    <w:rsid w:val="00B51B12"/>
    <w:rsid w:val="00B55E9D"/>
    <w:rsid w:val="00B71226"/>
    <w:rsid w:val="00B74C46"/>
    <w:rsid w:val="00B757AA"/>
    <w:rsid w:val="00B772FB"/>
    <w:rsid w:val="00B77545"/>
    <w:rsid w:val="00BB1873"/>
    <w:rsid w:val="00BB54BB"/>
    <w:rsid w:val="00BF61CD"/>
    <w:rsid w:val="00C12EF5"/>
    <w:rsid w:val="00C54A6E"/>
    <w:rsid w:val="00C55BCD"/>
    <w:rsid w:val="00C60C1E"/>
    <w:rsid w:val="00C7615D"/>
    <w:rsid w:val="00C77722"/>
    <w:rsid w:val="00C871D5"/>
    <w:rsid w:val="00C87A15"/>
    <w:rsid w:val="00CA42AE"/>
    <w:rsid w:val="00CA768B"/>
    <w:rsid w:val="00CB58A3"/>
    <w:rsid w:val="00CC3220"/>
    <w:rsid w:val="00CD0D47"/>
    <w:rsid w:val="00CE4FB9"/>
    <w:rsid w:val="00CF18DB"/>
    <w:rsid w:val="00CF3791"/>
    <w:rsid w:val="00D02AF8"/>
    <w:rsid w:val="00D07B98"/>
    <w:rsid w:val="00D12A1F"/>
    <w:rsid w:val="00D13EAF"/>
    <w:rsid w:val="00D15C6F"/>
    <w:rsid w:val="00D24B9D"/>
    <w:rsid w:val="00D458A6"/>
    <w:rsid w:val="00D52070"/>
    <w:rsid w:val="00D52FBA"/>
    <w:rsid w:val="00D6110C"/>
    <w:rsid w:val="00D6158F"/>
    <w:rsid w:val="00D7053F"/>
    <w:rsid w:val="00D97C2E"/>
    <w:rsid w:val="00DA52A1"/>
    <w:rsid w:val="00DC0994"/>
    <w:rsid w:val="00DD1CCD"/>
    <w:rsid w:val="00E02F6D"/>
    <w:rsid w:val="00E04CB7"/>
    <w:rsid w:val="00E14D71"/>
    <w:rsid w:val="00E21DCB"/>
    <w:rsid w:val="00E26555"/>
    <w:rsid w:val="00E31697"/>
    <w:rsid w:val="00E473E6"/>
    <w:rsid w:val="00E67DFF"/>
    <w:rsid w:val="00E71DED"/>
    <w:rsid w:val="00E97B4A"/>
    <w:rsid w:val="00EB6146"/>
    <w:rsid w:val="00EB6D2D"/>
    <w:rsid w:val="00ED5EBD"/>
    <w:rsid w:val="00ED6174"/>
    <w:rsid w:val="00EF1CA2"/>
    <w:rsid w:val="00F12839"/>
    <w:rsid w:val="00F157F0"/>
    <w:rsid w:val="00F25098"/>
    <w:rsid w:val="00F32B59"/>
    <w:rsid w:val="00F361FB"/>
    <w:rsid w:val="00F54CA1"/>
    <w:rsid w:val="00F5628A"/>
    <w:rsid w:val="00F56EA3"/>
    <w:rsid w:val="00F574AC"/>
    <w:rsid w:val="00F61000"/>
    <w:rsid w:val="00F6302A"/>
    <w:rsid w:val="00F67D82"/>
    <w:rsid w:val="00F74D7E"/>
    <w:rsid w:val="00FB2AA9"/>
    <w:rsid w:val="00FB30E1"/>
    <w:rsid w:val="00FB660E"/>
    <w:rsid w:val="00FC3C21"/>
    <w:rsid w:val="00FC5D19"/>
    <w:rsid w:val="00FD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7F68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427F68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Body Text Indent"/>
    <w:basedOn w:val="a"/>
    <w:link w:val="a6"/>
    <w:semiHidden/>
    <w:unhideWhenUsed/>
    <w:rsid w:val="00427F68"/>
    <w:pPr>
      <w:widowControl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27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961B5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61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D5EB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D5E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E2C25"/>
    <w:pPr>
      <w:ind w:left="720"/>
      <w:contextualSpacing/>
    </w:pPr>
  </w:style>
  <w:style w:type="paragraph" w:styleId="ac">
    <w:name w:val="Title"/>
    <w:basedOn w:val="a"/>
    <w:link w:val="ad"/>
    <w:qFormat/>
    <w:rsid w:val="00A833BB"/>
    <w:pPr>
      <w:widowControl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A833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A37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A37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A677-658C-49FB-A78D-BB7878E4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Levi_DT</dc:creator>
  <cp:lastModifiedBy>Kargina</cp:lastModifiedBy>
  <cp:revision>3</cp:revision>
  <cp:lastPrinted>2013-12-18T12:25:00Z</cp:lastPrinted>
  <dcterms:created xsi:type="dcterms:W3CDTF">2014-03-14T09:04:00Z</dcterms:created>
  <dcterms:modified xsi:type="dcterms:W3CDTF">2014-03-15T08:16:00Z</dcterms:modified>
</cp:coreProperties>
</file>