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B53BF9" w:rsidRDefault="00F069BD" w:rsidP="00F069BD">
      <w:pPr>
        <w:pStyle w:val="a5"/>
        <w:spacing w:line="240" w:lineRule="auto"/>
        <w:jc w:val="center"/>
        <w:rPr>
          <w:rFonts w:ascii="Times New Roman" w:hAnsi="Times New Roman"/>
          <w:b/>
          <w:spacing w:val="-10"/>
          <w:szCs w:val="28"/>
        </w:rPr>
      </w:pPr>
      <w:r>
        <w:rPr>
          <w:rFonts w:ascii="Times New Roman" w:hAnsi="Times New Roman"/>
          <w:b/>
          <w:spacing w:val="-10"/>
          <w:szCs w:val="28"/>
        </w:rPr>
        <w:t>М</w:t>
      </w:r>
      <w:r w:rsidRPr="00B53BF9">
        <w:rPr>
          <w:rFonts w:ascii="Times New Roman" w:hAnsi="Times New Roman"/>
          <w:b/>
          <w:spacing w:val="-10"/>
          <w:szCs w:val="28"/>
        </w:rPr>
        <w:t>ИНИСТЕРСТВО ЗДРАВООХРАНЕНИЯ РОССИЙСКОЙ ФЕДЕРАЦИИ</w:t>
      </w:r>
    </w:p>
    <w:p w:rsidR="00F069BD" w:rsidRPr="007A0784" w:rsidRDefault="00F069BD" w:rsidP="00F069B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069BD" w:rsidRPr="007A0784" w:rsidRDefault="00F069BD" w:rsidP="00F069B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069BD" w:rsidRPr="00B53BF9" w:rsidRDefault="00F069BD" w:rsidP="00F069B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069BD" w:rsidRPr="00B53BF9" w:rsidRDefault="00F069BD" w:rsidP="00F069B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069BD" w:rsidRPr="00B53BF9" w:rsidRDefault="00F069BD" w:rsidP="00F069BD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 w:rsidRPr="00B53BF9">
        <w:rPr>
          <w:rFonts w:ascii="Times New Roman" w:hAnsi="Times New Roman"/>
          <w:b/>
          <w:snapToGrid w:val="0"/>
        </w:rPr>
        <w:t>ГОСУДАРСТВЕННЫЙ СТАНДАРТ КАЧЕСТВА ЛЕКАРСТВЕННОГО СРЕДСТВА</w:t>
      </w:r>
    </w:p>
    <w:p w:rsidR="00F069BD" w:rsidRPr="00595C88" w:rsidRDefault="00F069BD" w:rsidP="00F069BD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F069BD" w:rsidRPr="00902819" w:rsidRDefault="00F069BD" w:rsidP="00F069BD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Испытание на гистамин                  </w:t>
      </w:r>
      <w:r w:rsidRPr="00B53BF9">
        <w:rPr>
          <w:b/>
          <w:sz w:val="28"/>
          <w:szCs w:val="28"/>
        </w:rPr>
        <w:t>ОФС</w:t>
      </w:r>
      <w:r>
        <w:rPr>
          <w:b/>
          <w:sz w:val="28"/>
          <w:szCs w:val="28"/>
        </w:rPr>
        <w:br/>
        <w:t xml:space="preserve">                                                              </w:t>
      </w:r>
      <w:r w:rsidRPr="00765667">
        <w:rPr>
          <w:b/>
          <w:sz w:val="28"/>
          <w:szCs w:val="28"/>
        </w:rPr>
        <w:t xml:space="preserve">Взамен </w:t>
      </w:r>
      <w:r w:rsidRPr="00765667">
        <w:rPr>
          <w:b/>
          <w:iCs/>
          <w:spacing w:val="3"/>
          <w:sz w:val="28"/>
          <w:szCs w:val="28"/>
        </w:rPr>
        <w:t xml:space="preserve">ст. ГФ </w:t>
      </w:r>
      <w:r w:rsidRPr="00765667">
        <w:rPr>
          <w:b/>
          <w:iCs/>
          <w:spacing w:val="3"/>
          <w:sz w:val="28"/>
          <w:szCs w:val="28"/>
          <w:lang w:val="en-US"/>
        </w:rPr>
        <w:t>XII</w:t>
      </w:r>
      <w:r>
        <w:rPr>
          <w:b/>
          <w:iCs/>
          <w:spacing w:val="3"/>
          <w:sz w:val="28"/>
          <w:szCs w:val="28"/>
        </w:rPr>
        <w:t>, ч.1, ОФС 42-0063-07</w:t>
      </w:r>
    </w:p>
    <w:p w:rsidR="00F069BD" w:rsidRPr="005C1C32" w:rsidRDefault="00F069BD" w:rsidP="00F069B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F069BD" w:rsidRPr="005C1C32" w:rsidRDefault="00F069BD" w:rsidP="00F069BD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5C1C32">
        <w:rPr>
          <w:sz w:val="28"/>
          <w:szCs w:val="28"/>
        </w:rPr>
        <w:t>Настоящая статья ра</w:t>
      </w:r>
      <w:r>
        <w:rPr>
          <w:sz w:val="28"/>
          <w:szCs w:val="28"/>
        </w:rPr>
        <w:t>сп</w:t>
      </w:r>
      <w:r w:rsidRPr="005C1C32">
        <w:rPr>
          <w:sz w:val="28"/>
          <w:szCs w:val="28"/>
        </w:rPr>
        <w:t xml:space="preserve">ространяется на определение содержания гистамина </w:t>
      </w:r>
      <w:r w:rsidRPr="005C1C32">
        <w:rPr>
          <w:sz w:val="28"/>
          <w:szCs w:val="28"/>
          <w:lang w:val="en-US"/>
        </w:rPr>
        <w:t>in</w:t>
      </w:r>
      <w:r w:rsidRPr="005C1C32">
        <w:rPr>
          <w:sz w:val="28"/>
          <w:szCs w:val="28"/>
        </w:rPr>
        <w:t xml:space="preserve"> </w:t>
      </w:r>
      <w:r w:rsidRPr="005C1C32">
        <w:rPr>
          <w:sz w:val="28"/>
          <w:szCs w:val="28"/>
          <w:lang w:val="en-US"/>
        </w:rPr>
        <w:t>vitro</w:t>
      </w:r>
      <w:r w:rsidRPr="005C1C32">
        <w:rPr>
          <w:sz w:val="28"/>
          <w:szCs w:val="28"/>
        </w:rPr>
        <w:t xml:space="preserve"> в лекарственных средствах для парентерального применения.</w:t>
      </w:r>
    </w:p>
    <w:p w:rsidR="00F069BD" w:rsidRDefault="00F069BD" w:rsidP="00F069BD">
      <w:pPr>
        <w:pStyle w:val="1"/>
        <w:tabs>
          <w:tab w:val="num" w:pos="0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69BD" w:rsidRPr="005C1C32" w:rsidRDefault="00F069BD" w:rsidP="00F069BD">
      <w:pPr>
        <w:pStyle w:val="1"/>
        <w:tabs>
          <w:tab w:val="num" w:pos="0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1C32">
        <w:rPr>
          <w:rFonts w:ascii="Times New Roman" w:hAnsi="Times New Roman"/>
          <w:sz w:val="28"/>
          <w:szCs w:val="28"/>
        </w:rPr>
        <w:t>Подготовка изолированного органа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>
        <w:rPr>
          <w:szCs w:val="28"/>
        </w:rPr>
        <w:t>В опыт берут морскую свинку-</w:t>
      </w:r>
      <w:r w:rsidRPr="005C1C32">
        <w:rPr>
          <w:szCs w:val="28"/>
        </w:rPr>
        <w:t>самца массой тела 200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E5728A">
        <w:rPr>
          <w:szCs w:val="28"/>
        </w:rPr>
        <w:t xml:space="preserve"> </w:t>
      </w:r>
      <w:r w:rsidRPr="005C1C32">
        <w:rPr>
          <w:szCs w:val="28"/>
        </w:rPr>
        <w:t>350 г. За 24 ч до эк</w:t>
      </w:r>
      <w:r>
        <w:rPr>
          <w:szCs w:val="28"/>
        </w:rPr>
        <w:t>сп</w:t>
      </w:r>
      <w:r w:rsidRPr="005C1C32">
        <w:rPr>
          <w:szCs w:val="28"/>
        </w:rPr>
        <w:t>еримента животное лишают пищи, но оставляют воду</w:t>
      </w:r>
      <w:r w:rsidRPr="00F31889">
        <w:rPr>
          <w:szCs w:val="28"/>
        </w:rPr>
        <w:t xml:space="preserve">. После эвтаназии у свинки вскрывают брюшную полость от лонного сочленения до грудины и находят слепую кишку. Место её перехода в ободочную кишку является ориентиром при поиске подвздошной кишки, которая отходит от слепой за 1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2 см до этого места.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Для того чтобы извлечь подвздошную кишку, тупым зажимом или пинцетом плотно захватывают её основание и отрезают ножницами. Отсечённый конец кишки слегка приподнимают, а затем без натяжения и, не перехватывая её, отсекают ткань брыжейки маленькими разрезами при помощи тупоконечных ножниц. Остатки брыжейки удалять не следует. Все манипуляции с подвздошной кишкой следует проводить осторожно, не растягивая её. Для эксперимента пригоден дистальный участок подвздошной кишки, исключая 10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15 см, ближайшие к слепой кишке.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Подвздошную кишку нарезают на равные части (около 6 см каждая) и помещают в чашку Петри с гипокальциевым раствором Тироде (примечание 1). </w:t>
      </w:r>
      <w:r w:rsidRPr="00F31889">
        <w:rPr>
          <w:szCs w:val="28"/>
        </w:rPr>
        <w:lastRenderedPageBreak/>
        <w:t>Им осторожно промывают полученные отрезки с помощью шприца или резиновой груши с пастеровской пипеткой с затуплённым концом до полного удаления содержимого кишечника. Промытые отрезки подвздошной кишки помещают в чистый гипокальциевый раствор Тироде. Они могут быть использованы сразу или храниться в течение 24 ч при температуре от +2 до +4</w:t>
      </w:r>
      <w:proofErr w:type="gramStart"/>
      <w:r w:rsidRPr="00F31889">
        <w:rPr>
          <w:szCs w:val="28"/>
        </w:rPr>
        <w:t>˚С</w:t>
      </w:r>
      <w:proofErr w:type="gramEnd"/>
      <w:r w:rsidRPr="00F31889">
        <w:rPr>
          <w:szCs w:val="28"/>
        </w:rPr>
        <w:t xml:space="preserve"> (примечание 2).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>Непосредственно перед экспериментом промытый отрезок кишки разрезают до длины, требуемой условиями эксперимента (10 мм при использовании электронного датчика или 20 мм при использовании механического рычага и кимографа).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</w:p>
    <w:p w:rsidR="00F069BD" w:rsidRPr="00F31889" w:rsidRDefault="00F069BD" w:rsidP="00F069BD">
      <w:pPr>
        <w:pStyle w:val="31"/>
        <w:ind w:firstLine="709"/>
        <w:jc w:val="center"/>
        <w:rPr>
          <w:b/>
          <w:szCs w:val="28"/>
        </w:rPr>
      </w:pPr>
      <w:r w:rsidRPr="00F31889">
        <w:rPr>
          <w:b/>
          <w:szCs w:val="28"/>
        </w:rPr>
        <w:t>Приготовление разведений стандартного и испытуемого образца</w:t>
      </w:r>
    </w:p>
    <w:p w:rsidR="00F069BD" w:rsidRPr="00F31889" w:rsidRDefault="00F069BD" w:rsidP="00F069BD">
      <w:pPr>
        <w:pStyle w:val="31"/>
        <w:ind w:firstLine="709"/>
        <w:rPr>
          <w:b/>
          <w:i/>
          <w:szCs w:val="28"/>
        </w:rPr>
      </w:pPr>
      <w:r w:rsidRPr="00F31889">
        <w:rPr>
          <w:b/>
          <w:i/>
          <w:szCs w:val="28"/>
        </w:rPr>
        <w:t>1. Разведения стандартного образца (</w:t>
      </w:r>
      <w:proofErr w:type="gramStart"/>
      <w:r w:rsidRPr="00F31889">
        <w:rPr>
          <w:b/>
          <w:i/>
          <w:szCs w:val="28"/>
        </w:rPr>
        <w:t>СО</w:t>
      </w:r>
      <w:proofErr w:type="gramEnd"/>
      <w:r w:rsidRPr="00F31889">
        <w:rPr>
          <w:b/>
          <w:i/>
          <w:szCs w:val="28"/>
        </w:rPr>
        <w:t>).</w:t>
      </w:r>
    </w:p>
    <w:p w:rsidR="00F069BD" w:rsidRPr="00F31889" w:rsidRDefault="00BF16C1" w:rsidP="00F069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СО исп</w:t>
      </w:r>
      <w:r w:rsidR="00F069BD" w:rsidRPr="00F31889">
        <w:rPr>
          <w:sz w:val="28"/>
          <w:szCs w:val="28"/>
        </w:rPr>
        <w:t>ользуют</w:t>
      </w:r>
      <w:proofErr w:type="gramEnd"/>
      <w:r w:rsidR="00F069BD" w:rsidRPr="00F31889">
        <w:rPr>
          <w:sz w:val="28"/>
          <w:szCs w:val="28"/>
        </w:rPr>
        <w:t xml:space="preserve"> гистамина дигидрохлорид в трёх разведениях: </w:t>
      </w:r>
      <w:r w:rsidR="00F069BD" w:rsidRPr="00F31889">
        <w:rPr>
          <w:i/>
          <w:sz w:val="28"/>
          <w:szCs w:val="28"/>
        </w:rPr>
        <w:t>разведение 1</w:t>
      </w:r>
      <w:r w:rsidR="00F069BD" w:rsidRPr="00F31889">
        <w:rPr>
          <w:sz w:val="28"/>
          <w:szCs w:val="28"/>
        </w:rPr>
        <w:t xml:space="preserve"> (1,25 </w:t>
      </w:r>
      <w:r w:rsidR="00AE4156" w:rsidRPr="00F31889">
        <w:rPr>
          <w:sz w:val="28"/>
          <w:szCs w:val="28"/>
        </w:rPr>
        <w:t>·</w:t>
      </w:r>
      <w:r w:rsidR="00F069BD" w:rsidRPr="00F31889">
        <w:rPr>
          <w:sz w:val="28"/>
          <w:szCs w:val="28"/>
        </w:rPr>
        <w:t xml:space="preserve"> 10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г/мл); </w:t>
      </w:r>
      <w:r w:rsidR="00F069BD" w:rsidRPr="00F31889">
        <w:rPr>
          <w:i/>
          <w:sz w:val="28"/>
          <w:szCs w:val="28"/>
        </w:rPr>
        <w:t xml:space="preserve">разведение 2 </w:t>
      </w:r>
      <w:r w:rsidR="00F069BD" w:rsidRPr="00F31889">
        <w:rPr>
          <w:sz w:val="28"/>
          <w:szCs w:val="28"/>
        </w:rPr>
        <w:t xml:space="preserve">(2,50 </w:t>
      </w:r>
      <w:r w:rsidR="00AE4156" w:rsidRPr="00F31889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="00F069BD" w:rsidRPr="00F31889">
        <w:rPr>
          <w:sz w:val="28"/>
          <w:szCs w:val="28"/>
        </w:rPr>
        <w:t>10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 и </w:t>
      </w:r>
      <w:r w:rsidR="00F069BD" w:rsidRPr="00F31889">
        <w:rPr>
          <w:i/>
          <w:sz w:val="28"/>
          <w:szCs w:val="28"/>
        </w:rPr>
        <w:t xml:space="preserve">разведение 3 </w:t>
      </w:r>
      <w:r w:rsidR="00F069BD" w:rsidRPr="00F31889">
        <w:rPr>
          <w:sz w:val="28"/>
          <w:szCs w:val="28"/>
        </w:rPr>
        <w:t xml:space="preserve">(5,00 </w:t>
      </w:r>
      <w:r w:rsidR="00AE4156" w:rsidRPr="00F31889">
        <w:rPr>
          <w:sz w:val="28"/>
          <w:szCs w:val="28"/>
        </w:rPr>
        <w:t>·</w:t>
      </w:r>
      <w:r w:rsidR="00F069BD" w:rsidRPr="00F31889">
        <w:rPr>
          <w:sz w:val="28"/>
          <w:szCs w:val="28"/>
        </w:rPr>
        <w:t xml:space="preserve"> 10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г/мл), вызывающие 50%, 75% и 100% сокращение кишки соответственно. В качестве растворителя используют натрия хлорида 0,9% раствор.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b/>
          <w:i/>
          <w:sz w:val="28"/>
          <w:szCs w:val="28"/>
        </w:rPr>
        <w:t>2. Разведение испытуемого образца (ИО).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Испытанию подвергают неразведённый ИО, когда максимально допустимая нормативной документацией концентрация гистамина в неразведённом препарате находится в диапазоне от 1,25 </w:t>
      </w:r>
      <w:r w:rsidR="00AE4156" w:rsidRPr="00F31889">
        <w:rPr>
          <w:szCs w:val="28"/>
        </w:rPr>
        <w:t>·</w:t>
      </w:r>
      <w:r w:rsidRPr="00F31889">
        <w:rPr>
          <w:szCs w:val="28"/>
        </w:rPr>
        <w:t xml:space="preserve"> 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 до</w:t>
      </w:r>
      <w:r w:rsidRPr="00F31889">
        <w:rPr>
          <w:szCs w:val="28"/>
        </w:rPr>
        <w:br/>
        <w:t xml:space="preserve">2,50 </w:t>
      </w:r>
      <w:r w:rsidR="00AE4156" w:rsidRPr="00F31889">
        <w:rPr>
          <w:szCs w:val="28"/>
        </w:rPr>
        <w:t>·</w:t>
      </w:r>
      <w:r w:rsidRPr="00F31889">
        <w:rPr>
          <w:szCs w:val="28"/>
        </w:rPr>
        <w:t xml:space="preserve"> 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г/мл. При необходимости ИО разводят натрия хлорида 0,9% раствором таким образом, чтобы предполагаемая концентрация гистамина дигидрохлорида в </w:t>
      </w:r>
      <w:r w:rsidRPr="00F31889">
        <w:rPr>
          <w:i/>
          <w:iCs/>
          <w:szCs w:val="28"/>
        </w:rPr>
        <w:t>разведен</w:t>
      </w:r>
      <w:proofErr w:type="gramStart"/>
      <w:r w:rsidRPr="00F31889">
        <w:rPr>
          <w:i/>
          <w:iCs/>
          <w:szCs w:val="28"/>
        </w:rPr>
        <w:t>ии ИО</w:t>
      </w:r>
      <w:proofErr w:type="gramEnd"/>
      <w:r w:rsidRPr="00F31889">
        <w:rPr>
          <w:szCs w:val="28"/>
        </w:rPr>
        <w:t xml:space="preserve"> составляла 2,50 </w:t>
      </w:r>
      <w:r w:rsidR="00AE4156" w:rsidRPr="00F31889">
        <w:rPr>
          <w:szCs w:val="28"/>
        </w:rPr>
        <w:t>·</w:t>
      </w:r>
      <w:r w:rsidRPr="00F31889">
        <w:rPr>
          <w:szCs w:val="28"/>
        </w:rPr>
        <w:t xml:space="preserve"> 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г/мл.</w:t>
      </w:r>
    </w:p>
    <w:p w:rsidR="00F069BD" w:rsidRPr="00F31889" w:rsidRDefault="00F069BD" w:rsidP="00F069BD">
      <w:pPr>
        <w:pStyle w:val="31"/>
        <w:ind w:firstLine="709"/>
        <w:jc w:val="center"/>
        <w:rPr>
          <w:b/>
          <w:szCs w:val="28"/>
        </w:rPr>
      </w:pPr>
    </w:p>
    <w:p w:rsidR="00F069BD" w:rsidRPr="00F31889" w:rsidRDefault="00F069BD" w:rsidP="00F069BD">
      <w:pPr>
        <w:pStyle w:val="31"/>
        <w:ind w:firstLine="709"/>
        <w:jc w:val="center"/>
        <w:rPr>
          <w:b/>
          <w:szCs w:val="28"/>
        </w:rPr>
      </w:pPr>
      <w:r w:rsidRPr="00F31889">
        <w:rPr>
          <w:b/>
          <w:szCs w:val="28"/>
        </w:rPr>
        <w:t>Регистрирующая система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31889">
        <w:rPr>
          <w:sz w:val="28"/>
          <w:szCs w:val="28"/>
        </w:rPr>
        <w:t xml:space="preserve">Для регистрации сокращений изолированного отрезка подвздошной кишки морской свинки в изотонических условиях в ответ на введение СО </w:t>
      </w:r>
      <w:proofErr w:type="gramStart"/>
      <w:r w:rsidRPr="00F31889">
        <w:rPr>
          <w:sz w:val="28"/>
          <w:szCs w:val="28"/>
        </w:rPr>
        <w:t>и ИО и</w:t>
      </w:r>
      <w:proofErr w:type="gramEnd"/>
      <w:r w:rsidRPr="00F31889">
        <w:rPr>
          <w:sz w:val="28"/>
          <w:szCs w:val="28"/>
        </w:rPr>
        <w:t xml:space="preserve">спользуют регистрирующую систему, состоящую из термостатируемой </w:t>
      </w:r>
      <w:r w:rsidRPr="00F31889">
        <w:rPr>
          <w:sz w:val="28"/>
          <w:szCs w:val="28"/>
        </w:rPr>
        <w:lastRenderedPageBreak/>
        <w:t xml:space="preserve">ванночки с гипокальциевым раствором Тироде (35 ºС), а также электронного датчика с самописцем или механического рычага с кимографом. </w:t>
      </w:r>
      <w:r w:rsidRPr="00F31889">
        <w:rPr>
          <w:iCs/>
          <w:sz w:val="28"/>
          <w:szCs w:val="28"/>
        </w:rPr>
        <w:t>Ванночку аэрируют карбогеном (95% О</w:t>
      </w:r>
      <w:proofErr w:type="gramStart"/>
      <w:r w:rsidRPr="00F31889">
        <w:rPr>
          <w:iCs/>
          <w:sz w:val="28"/>
          <w:szCs w:val="28"/>
          <w:vertAlign w:val="subscript"/>
        </w:rPr>
        <w:t>2</w:t>
      </w:r>
      <w:proofErr w:type="gramEnd"/>
      <w:r w:rsidRPr="00F31889">
        <w:rPr>
          <w:iCs/>
          <w:sz w:val="28"/>
          <w:szCs w:val="28"/>
        </w:rPr>
        <w:t xml:space="preserve"> и 5% СО</w:t>
      </w:r>
      <w:r w:rsidRPr="00F31889">
        <w:rPr>
          <w:iCs/>
          <w:sz w:val="28"/>
          <w:szCs w:val="28"/>
          <w:vertAlign w:val="subscript"/>
        </w:rPr>
        <w:t>2</w:t>
      </w:r>
      <w:r w:rsidRPr="00F31889">
        <w:rPr>
          <w:iCs/>
          <w:sz w:val="28"/>
          <w:szCs w:val="28"/>
        </w:rPr>
        <w:t xml:space="preserve">) или воздухом. </w:t>
      </w:r>
      <w:r w:rsidRPr="00F31889">
        <w:rPr>
          <w:sz w:val="28"/>
          <w:szCs w:val="28"/>
        </w:rPr>
        <w:t xml:space="preserve">Нагрузка обычно составляет 500 </w:t>
      </w:r>
      <w:r w:rsidRPr="00F31889">
        <w:rPr>
          <w:sz w:val="28"/>
          <w:szCs w:val="28"/>
        </w:rPr>
        <w:sym w:font="Symbol" w:char="F02D"/>
      </w:r>
      <w:r w:rsidRPr="00F31889">
        <w:rPr>
          <w:sz w:val="28"/>
          <w:szCs w:val="28"/>
        </w:rPr>
        <w:t xml:space="preserve"> 800 мг. </w:t>
      </w:r>
      <w:r w:rsidRPr="00F31889">
        <w:rPr>
          <w:iCs/>
          <w:sz w:val="28"/>
          <w:szCs w:val="28"/>
        </w:rPr>
        <w:t>В случае использования механического рычага, для её вычисления следует применять правило равновесия: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Сила </w:t>
      </w:r>
      <w:r w:rsidR="00AE4156" w:rsidRPr="00F31889">
        <w:rPr>
          <w:sz w:val="28"/>
          <w:szCs w:val="28"/>
        </w:rPr>
        <w:t>·</w:t>
      </w:r>
      <w:r w:rsidRPr="00F31889">
        <w:rPr>
          <w:sz w:val="28"/>
          <w:szCs w:val="28"/>
        </w:rPr>
        <w:t xml:space="preserve"> Плечо силы = Нагрузка </w:t>
      </w:r>
      <w:r w:rsidR="00AE4156" w:rsidRPr="00F31889">
        <w:rPr>
          <w:sz w:val="28"/>
          <w:szCs w:val="28"/>
        </w:rPr>
        <w:t>·</w:t>
      </w:r>
      <w:r w:rsidRPr="00F31889">
        <w:rPr>
          <w:sz w:val="28"/>
          <w:szCs w:val="28"/>
        </w:rPr>
        <w:t xml:space="preserve"> Плечо нагрузки.</w:t>
      </w:r>
    </w:p>
    <w:p w:rsidR="00F069BD" w:rsidRPr="00F31889" w:rsidRDefault="00F069BD" w:rsidP="00F069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069BD" w:rsidRPr="00F31889" w:rsidRDefault="00F069BD" w:rsidP="00F069B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1889">
        <w:rPr>
          <w:b/>
          <w:sz w:val="28"/>
          <w:szCs w:val="28"/>
        </w:rPr>
        <w:t>Проведение опыта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Изолированный отрезок подвздошный кишки помещают в ванночку и прикрепляют к регистрирующей системе с помощью лигатуры по диагонали за противоположные концы: один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к крючку на дне ванночки, а другой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к датчику или рычагу.</w:t>
      </w:r>
      <w:r w:rsidR="00BF16C1">
        <w:rPr>
          <w:szCs w:val="28"/>
        </w:rPr>
        <w:t xml:space="preserve"> </w:t>
      </w:r>
      <w:r w:rsidRPr="00F31889">
        <w:rPr>
          <w:szCs w:val="28"/>
        </w:rPr>
        <w:t xml:space="preserve"> Прикладывают к отрезку нагрузку и оставляют его в покое на 30 мин. За это время необходимо не менее трёх раз сменить в ванночке раствор Тироде.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b/>
          <w:i/>
          <w:szCs w:val="28"/>
        </w:rPr>
        <w:t>1. Адаптация изолированного отрезка подвздошной кишки морской свинки к субмаксимальной дозе гистамина.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термостатируемую ванночку вводят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в</w:t>
      </w:r>
      <w:r w:rsidRPr="00F31889">
        <w:rPr>
          <w:sz w:val="28"/>
          <w:szCs w:val="28"/>
        </w:rPr>
        <w:t xml:space="preserve"> </w:t>
      </w:r>
      <w:r w:rsidRPr="00F31889">
        <w:rPr>
          <w:i/>
          <w:sz w:val="28"/>
          <w:szCs w:val="28"/>
        </w:rPr>
        <w:t>разведении 3</w:t>
      </w:r>
      <w:r w:rsidRPr="00F31889">
        <w:rPr>
          <w:sz w:val="28"/>
          <w:szCs w:val="28"/>
        </w:rPr>
        <w:t xml:space="preserve"> в объёме, равном 1/100 от её ёмкости. Через 30 с. (время экспозиции) ванночку промывают тройным объёмом раствора Тироде. После первого отмывания проводят второе таким же объёмом раствора. Не менее чем через 4 мин. после первого введения снова повторяют цикл «введение–экспозиция–два отмывания». Эти циклы повторяют до тех пор, пока не получат не менее двух одинаковых пиков. Их высоту принимают за 100% (примечание 3). Интервалы между введениями испытуемого вещества и между двумя отмываниями должны быть постоянными.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31889">
        <w:rPr>
          <w:b/>
          <w:i/>
          <w:sz w:val="28"/>
          <w:szCs w:val="28"/>
        </w:rPr>
        <w:t>2. Испытание ИО на гистамин.</w:t>
      </w:r>
    </w:p>
    <w:p w:rsidR="00F069BD" w:rsidRPr="00F31889" w:rsidRDefault="00F069BD" w:rsidP="00F069BD">
      <w:pPr>
        <w:pStyle w:val="31"/>
        <w:ind w:firstLine="709"/>
        <w:rPr>
          <w:szCs w:val="28"/>
          <w:u w:val="single"/>
        </w:rPr>
      </w:pPr>
      <w:r w:rsidRPr="00F31889">
        <w:rPr>
          <w:szCs w:val="28"/>
          <w:u w:val="single"/>
        </w:rPr>
        <w:t>Предварительное испытание.</w:t>
      </w:r>
    </w:p>
    <w:p w:rsidR="00F069BD" w:rsidRPr="00F31889" w:rsidRDefault="00F069BD" w:rsidP="00F069BD">
      <w:pPr>
        <w:pStyle w:val="31"/>
        <w:ind w:firstLine="709"/>
        <w:rPr>
          <w:iCs/>
          <w:szCs w:val="28"/>
        </w:rPr>
      </w:pPr>
      <w:r w:rsidRPr="00F31889">
        <w:rPr>
          <w:szCs w:val="28"/>
        </w:rPr>
        <w:t xml:space="preserve">После достижения постоянной величины ответа отрезка кишки на введение </w:t>
      </w:r>
      <w:proofErr w:type="gramStart"/>
      <w:r w:rsidRPr="00F31889">
        <w:rPr>
          <w:szCs w:val="28"/>
        </w:rPr>
        <w:t>СО</w:t>
      </w:r>
      <w:proofErr w:type="gramEnd"/>
      <w:r w:rsidRPr="00F31889">
        <w:rPr>
          <w:szCs w:val="28"/>
        </w:rPr>
        <w:t xml:space="preserve"> </w:t>
      </w:r>
      <w:proofErr w:type="gramStart"/>
      <w:r w:rsidRPr="00F31889">
        <w:rPr>
          <w:szCs w:val="28"/>
        </w:rPr>
        <w:t>в</w:t>
      </w:r>
      <w:proofErr w:type="gramEnd"/>
      <w:r w:rsidRPr="00F31889">
        <w:rPr>
          <w:i/>
          <w:iCs/>
          <w:szCs w:val="28"/>
        </w:rPr>
        <w:t xml:space="preserve"> разведении 3</w:t>
      </w:r>
      <w:r w:rsidRPr="00F31889">
        <w:rPr>
          <w:szCs w:val="28"/>
        </w:rPr>
        <w:t xml:space="preserve">, проводят испытание ИО на гистамин. Для этого с интервалом не менее 4 мин. однократно в случайном порядке вводят </w:t>
      </w:r>
      <w:proofErr w:type="gramStart"/>
      <w:r w:rsidRPr="00F31889">
        <w:rPr>
          <w:iCs/>
          <w:szCs w:val="28"/>
        </w:rPr>
        <w:t>СО</w:t>
      </w:r>
      <w:proofErr w:type="gramEnd"/>
      <w:r w:rsidRPr="00F31889">
        <w:rPr>
          <w:iCs/>
          <w:szCs w:val="28"/>
        </w:rPr>
        <w:t xml:space="preserve"> </w:t>
      </w:r>
      <w:proofErr w:type="gramStart"/>
      <w:r w:rsidRPr="00F31889">
        <w:rPr>
          <w:iCs/>
          <w:szCs w:val="28"/>
        </w:rPr>
        <w:t>в</w:t>
      </w:r>
      <w:proofErr w:type="gramEnd"/>
      <w:r w:rsidRPr="00F31889">
        <w:rPr>
          <w:szCs w:val="28"/>
        </w:rPr>
        <w:t xml:space="preserve"> </w:t>
      </w:r>
      <w:r w:rsidRPr="00F31889">
        <w:rPr>
          <w:i/>
          <w:szCs w:val="28"/>
        </w:rPr>
        <w:lastRenderedPageBreak/>
        <w:t>разведении 1</w:t>
      </w:r>
      <w:r w:rsidRPr="00F31889">
        <w:rPr>
          <w:iCs/>
          <w:szCs w:val="28"/>
        </w:rPr>
        <w:t xml:space="preserve">, </w:t>
      </w:r>
      <w:r w:rsidRPr="00F31889">
        <w:rPr>
          <w:i/>
          <w:szCs w:val="28"/>
        </w:rPr>
        <w:t>разведении 3</w:t>
      </w:r>
      <w:r w:rsidRPr="00F31889">
        <w:rPr>
          <w:szCs w:val="28"/>
        </w:rPr>
        <w:t xml:space="preserve"> и </w:t>
      </w:r>
      <w:r w:rsidRPr="00F31889">
        <w:rPr>
          <w:iCs/>
          <w:szCs w:val="28"/>
        </w:rPr>
        <w:t xml:space="preserve">ИО. Циклы </w:t>
      </w:r>
      <w:r w:rsidRPr="00F31889">
        <w:rPr>
          <w:szCs w:val="28"/>
        </w:rPr>
        <w:t xml:space="preserve">«введение–экпозиция–два отмывания» </w:t>
      </w:r>
      <w:r w:rsidRPr="00F31889">
        <w:rPr>
          <w:iCs/>
          <w:szCs w:val="28"/>
        </w:rPr>
        <w:t>такие же, как и при проведении адаптации органа к субмаксимальной дозе.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случае если пик, полученный в ответ на введение ИО, по высоте не меньше, чем пик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</w:t>
      </w:r>
      <w:proofErr w:type="gramStart"/>
      <w:r w:rsidRPr="00F31889">
        <w:rPr>
          <w:iCs/>
          <w:sz w:val="28"/>
          <w:szCs w:val="28"/>
        </w:rPr>
        <w:t>в</w:t>
      </w:r>
      <w:proofErr w:type="gramEnd"/>
      <w:r w:rsidRPr="00F31889">
        <w:rPr>
          <w:sz w:val="28"/>
          <w:szCs w:val="28"/>
        </w:rPr>
        <w:t xml:space="preserve"> </w:t>
      </w:r>
      <w:r w:rsidRPr="00F31889">
        <w:rPr>
          <w:i/>
          <w:sz w:val="28"/>
          <w:szCs w:val="28"/>
        </w:rPr>
        <w:t>разведении 1</w:t>
      </w:r>
      <w:r w:rsidRPr="00F31889">
        <w:rPr>
          <w:sz w:val="28"/>
          <w:szCs w:val="28"/>
        </w:rPr>
        <w:t xml:space="preserve">, проводят количественное определение содержания гистамина в ИО (2.1). Если пик, полученный в ответ на введение ИО, меньше пика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</w:t>
      </w:r>
      <w:proofErr w:type="gramStart"/>
      <w:r w:rsidRPr="00F31889">
        <w:rPr>
          <w:iCs/>
          <w:sz w:val="28"/>
          <w:szCs w:val="28"/>
        </w:rPr>
        <w:t>в</w:t>
      </w:r>
      <w:proofErr w:type="gramEnd"/>
      <w:r w:rsidRPr="00F31889">
        <w:rPr>
          <w:iCs/>
          <w:sz w:val="28"/>
          <w:szCs w:val="28"/>
        </w:rPr>
        <w:t xml:space="preserve"> </w:t>
      </w:r>
      <w:r w:rsidRPr="00F31889">
        <w:rPr>
          <w:i/>
          <w:sz w:val="28"/>
          <w:szCs w:val="28"/>
        </w:rPr>
        <w:t>разведении 1</w:t>
      </w:r>
      <w:r w:rsidRPr="00F31889">
        <w:rPr>
          <w:sz w:val="28"/>
          <w:szCs w:val="28"/>
        </w:rPr>
        <w:t xml:space="preserve"> или вообще отсутствует, проводят контрольное испытание (2.2).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u w:val="single"/>
        </w:rPr>
        <w:t>2.1. Количественное испытание ИО на гистамин</w:t>
      </w:r>
      <w:r w:rsidRPr="00F31889">
        <w:rPr>
          <w:sz w:val="28"/>
          <w:szCs w:val="28"/>
          <w:u w:val="wave"/>
        </w:rPr>
        <w:t>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случайном порядке поочерёдно вводят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</w:t>
      </w:r>
      <w:proofErr w:type="gramStart"/>
      <w:r w:rsidRPr="00F31889">
        <w:rPr>
          <w:iCs/>
          <w:sz w:val="28"/>
          <w:szCs w:val="28"/>
        </w:rPr>
        <w:t>в</w:t>
      </w:r>
      <w:proofErr w:type="gramEnd"/>
      <w:r w:rsidRPr="00F31889">
        <w:rPr>
          <w:iCs/>
          <w:sz w:val="28"/>
          <w:szCs w:val="28"/>
        </w:rPr>
        <w:t xml:space="preserve"> </w:t>
      </w:r>
      <w:r w:rsidRPr="00F31889">
        <w:rPr>
          <w:i/>
          <w:sz w:val="28"/>
          <w:szCs w:val="28"/>
        </w:rPr>
        <w:t>разведении 1</w:t>
      </w:r>
      <w:r w:rsidRPr="00F31889">
        <w:rPr>
          <w:iCs/>
          <w:sz w:val="28"/>
          <w:szCs w:val="28"/>
        </w:rPr>
        <w:t>,</w:t>
      </w:r>
      <w:r w:rsidRPr="00F31889">
        <w:rPr>
          <w:sz w:val="28"/>
          <w:szCs w:val="28"/>
        </w:rPr>
        <w:t xml:space="preserve"> </w:t>
      </w:r>
      <w:r w:rsidRPr="00F31889">
        <w:rPr>
          <w:i/>
          <w:sz w:val="28"/>
          <w:szCs w:val="28"/>
        </w:rPr>
        <w:t>разведении 3</w:t>
      </w:r>
      <w:r w:rsidRPr="00F31889">
        <w:rPr>
          <w:iCs/>
          <w:sz w:val="28"/>
          <w:szCs w:val="28"/>
        </w:rPr>
        <w:t xml:space="preserve"> </w:t>
      </w:r>
      <w:r w:rsidRPr="00F31889">
        <w:rPr>
          <w:sz w:val="28"/>
          <w:szCs w:val="28"/>
        </w:rPr>
        <w:t xml:space="preserve">и ИО до получения не менее чем четырёх пиков в ответ на введение каждого раствора. Находят среднее значение ответа отрезка кишки на каждый раствор. </w:t>
      </w:r>
      <w:proofErr w:type="gramStart"/>
      <w:r w:rsidRPr="00F31889">
        <w:rPr>
          <w:sz w:val="28"/>
          <w:szCs w:val="28"/>
        </w:rPr>
        <w:t>С помощью регрессионного анализа вычисляют параметры линейной зависимости среднего ответа кишки на СО от логарифма его концентрации.</w:t>
      </w:r>
      <w:proofErr w:type="gramEnd"/>
      <w:r w:rsidRPr="00F31889">
        <w:rPr>
          <w:sz w:val="28"/>
          <w:szCs w:val="28"/>
        </w:rPr>
        <w:t xml:space="preserve"> </w:t>
      </w:r>
      <w:proofErr w:type="gramStart"/>
      <w:r w:rsidRPr="00F31889">
        <w:rPr>
          <w:sz w:val="28"/>
          <w:szCs w:val="28"/>
        </w:rPr>
        <w:t xml:space="preserve">Затем, подставляя полученные значения этих параметров в уравнение регрессии, вычисляют, какой концентрации гистамина в </w:t>
      </w:r>
      <w:r w:rsidRPr="00F31889">
        <w:rPr>
          <w:i/>
          <w:iCs/>
          <w:sz w:val="28"/>
          <w:szCs w:val="28"/>
        </w:rPr>
        <w:t xml:space="preserve">разведении </w:t>
      </w:r>
      <w:r w:rsidRPr="00F31889">
        <w:rPr>
          <w:iCs/>
          <w:sz w:val="28"/>
          <w:szCs w:val="28"/>
        </w:rPr>
        <w:t>ИО</w:t>
      </w:r>
      <w:r w:rsidRPr="00F31889">
        <w:rPr>
          <w:sz w:val="28"/>
          <w:szCs w:val="28"/>
        </w:rPr>
        <w:t xml:space="preserve"> соответствует средняя высота его пика и, исходя из этого, рассчитывают содержание гистамина в неразведённом ИО</w:t>
      </w:r>
      <w:r w:rsidR="005470A1" w:rsidRPr="00F31889">
        <w:rPr>
          <w:sz w:val="28"/>
          <w:szCs w:val="28"/>
        </w:rPr>
        <w:t>.</w:t>
      </w:r>
      <w:proofErr w:type="gramEnd"/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>ИО считают прошедшим испытание, если найденное содержание гистамина не превышает максимально допустимое нормативной документацией (коэффициент пересчёта с гистамина дигидрохлорида на гистамин-основание равен 0,6038).</w:t>
      </w:r>
    </w:p>
    <w:p w:rsidR="00F069BD" w:rsidRPr="00F31889" w:rsidRDefault="00F069BD" w:rsidP="00F069BD">
      <w:pPr>
        <w:pStyle w:val="31"/>
        <w:ind w:firstLine="709"/>
        <w:rPr>
          <w:szCs w:val="28"/>
          <w:u w:val="single"/>
        </w:rPr>
      </w:pPr>
      <w:r w:rsidRPr="00F31889">
        <w:rPr>
          <w:szCs w:val="28"/>
          <w:u w:val="single"/>
        </w:rPr>
        <w:t>2.2. Контрольное испытание.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Схема его проведения такая же, как и при количественном определении содержания гистамина в ИО, за исключением того, что вместо ИО используют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в </w:t>
      </w:r>
      <w:r w:rsidRPr="00F31889">
        <w:rPr>
          <w:i/>
          <w:sz w:val="28"/>
          <w:szCs w:val="28"/>
        </w:rPr>
        <w:t>разведении 2</w:t>
      </w:r>
      <w:r w:rsidRPr="00F31889">
        <w:rPr>
          <w:sz w:val="28"/>
          <w:szCs w:val="28"/>
        </w:rPr>
        <w:t xml:space="preserve">. Если средняя высота его пика соответствует вводимой концентрации гистамина дигидрохлорида в данном разведении </w:t>
      </w:r>
      <w:r w:rsidRPr="00F31889">
        <w:rPr>
          <w:sz w:val="28"/>
          <w:szCs w:val="28"/>
        </w:rPr>
        <w:br/>
        <w:t xml:space="preserve">(2,50 </w:t>
      </w:r>
      <w:r w:rsidR="00AE4156" w:rsidRPr="00F31889">
        <w:rPr>
          <w:sz w:val="28"/>
          <w:szCs w:val="28"/>
        </w:rPr>
        <w:t>·</w:t>
      </w:r>
      <w:r w:rsidRPr="00F31889">
        <w:rPr>
          <w:sz w:val="28"/>
          <w:szCs w:val="28"/>
        </w:rPr>
        <w:t xml:space="preserve"> 10</w:t>
      </w:r>
      <w:r w:rsidRPr="00F31889">
        <w:rPr>
          <w:sz w:val="28"/>
          <w:szCs w:val="28"/>
          <w:vertAlign w:val="superscript"/>
        </w:rPr>
        <w:t>–6</w:t>
      </w:r>
      <w:r w:rsidRPr="00F31889">
        <w:rPr>
          <w:sz w:val="28"/>
          <w:szCs w:val="28"/>
        </w:rPr>
        <w:t xml:space="preserve"> г/мл), то результаты опыта следует признать достоверными.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Результаты опыта следует признать недостоверными в каждом из следующих случаев:</w:t>
      </w:r>
    </w:p>
    <w:p w:rsidR="00F069BD" w:rsidRPr="00F31889" w:rsidRDefault="00F069BD" w:rsidP="00F069BD">
      <w:pPr>
        <w:numPr>
          <w:ilvl w:val="0"/>
          <w:numId w:val="1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lastRenderedPageBreak/>
        <w:t xml:space="preserve">Средняя высота пика </w:t>
      </w:r>
      <w:proofErr w:type="gramStart"/>
      <w:r w:rsidRPr="00F31889">
        <w:rPr>
          <w:iCs/>
          <w:sz w:val="28"/>
          <w:szCs w:val="28"/>
        </w:rPr>
        <w:t>СО</w:t>
      </w:r>
      <w:proofErr w:type="gramEnd"/>
      <w:r w:rsidRPr="00F31889">
        <w:rPr>
          <w:iCs/>
          <w:sz w:val="28"/>
          <w:szCs w:val="28"/>
        </w:rPr>
        <w:t xml:space="preserve"> </w:t>
      </w:r>
      <w:proofErr w:type="gramStart"/>
      <w:r w:rsidRPr="00F31889">
        <w:rPr>
          <w:iCs/>
          <w:sz w:val="28"/>
          <w:szCs w:val="28"/>
        </w:rPr>
        <w:t>в</w:t>
      </w:r>
      <w:proofErr w:type="gramEnd"/>
      <w:r w:rsidRPr="00F31889">
        <w:rPr>
          <w:iCs/>
          <w:sz w:val="28"/>
          <w:szCs w:val="28"/>
        </w:rPr>
        <w:t xml:space="preserve"> </w:t>
      </w:r>
      <w:r w:rsidRPr="00F31889">
        <w:rPr>
          <w:i/>
          <w:iCs/>
          <w:sz w:val="28"/>
          <w:szCs w:val="28"/>
        </w:rPr>
        <w:t>разведении 2</w:t>
      </w:r>
      <w:r w:rsidRPr="00F31889">
        <w:rPr>
          <w:sz w:val="28"/>
          <w:szCs w:val="28"/>
        </w:rPr>
        <w:t xml:space="preserve"> не соответствует вводимой концентрации гистамина дигидрохлорида в данном разведении </w:t>
      </w:r>
      <w:r w:rsidRPr="00F31889">
        <w:rPr>
          <w:sz w:val="28"/>
          <w:szCs w:val="28"/>
        </w:rPr>
        <w:br/>
        <w:t xml:space="preserve">(2,50 </w:t>
      </w:r>
      <w:r w:rsidR="00AE4156" w:rsidRPr="00F31889">
        <w:rPr>
          <w:sz w:val="28"/>
          <w:szCs w:val="28"/>
        </w:rPr>
        <w:t>·</w:t>
      </w:r>
      <w:r w:rsidRPr="00F31889">
        <w:rPr>
          <w:sz w:val="28"/>
          <w:szCs w:val="28"/>
        </w:rPr>
        <w:t xml:space="preserve"> 10</w:t>
      </w:r>
      <w:r w:rsidRPr="00F31889">
        <w:rPr>
          <w:sz w:val="28"/>
          <w:szCs w:val="28"/>
          <w:vertAlign w:val="superscript"/>
        </w:rPr>
        <w:t>–6</w:t>
      </w:r>
      <w:r w:rsidRPr="00F31889">
        <w:rPr>
          <w:sz w:val="28"/>
          <w:szCs w:val="28"/>
        </w:rPr>
        <w:t xml:space="preserve"> г/мл).</w:t>
      </w:r>
    </w:p>
    <w:p w:rsidR="00F069BD" w:rsidRPr="00F31889" w:rsidRDefault="00F069BD" w:rsidP="00F069BD">
      <w:pPr>
        <w:numPr>
          <w:ilvl w:val="0"/>
          <w:numId w:val="1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При количественном определении содержания гистамина в ИО отсутствует воспроизводимость ответов отрезка кишки на введение ИО.</w:t>
      </w:r>
    </w:p>
    <w:p w:rsidR="00F069BD" w:rsidRPr="00F31889" w:rsidRDefault="00F069BD" w:rsidP="00F069BD">
      <w:pPr>
        <w:numPr>
          <w:ilvl w:val="0"/>
          <w:numId w:val="1"/>
        </w:numPr>
        <w:tabs>
          <w:tab w:val="left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В процессе эксперимента наблюдается статистически значимое снижение высоты пиков в ответ на серию введений одного того же раствора (примечание 4).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>В каждом из этих трёх случаев следует провести испытание ИО на вещества депрессорного действия (см</w:t>
      </w:r>
      <w:proofErr w:type="gramStart"/>
      <w:r w:rsidRPr="00F31889">
        <w:rPr>
          <w:szCs w:val="28"/>
        </w:rPr>
        <w:t>.«</w:t>
      </w:r>
      <w:proofErr w:type="gramEnd"/>
      <w:r w:rsidRPr="00F31889">
        <w:rPr>
          <w:szCs w:val="28"/>
        </w:rPr>
        <w:t>Испытание на депрессорные вещества»).</w:t>
      </w:r>
    </w:p>
    <w:p w:rsidR="00F069BD" w:rsidRPr="00F31889" w:rsidRDefault="00F069BD" w:rsidP="00F069BD">
      <w:pPr>
        <w:pStyle w:val="31"/>
        <w:ind w:firstLine="709"/>
        <w:rPr>
          <w:i/>
          <w:iCs/>
          <w:szCs w:val="28"/>
        </w:rPr>
      </w:pPr>
    </w:p>
    <w:p w:rsidR="00F069BD" w:rsidRPr="00F31889" w:rsidRDefault="00F069BD" w:rsidP="00F069BD">
      <w:pPr>
        <w:pStyle w:val="31"/>
        <w:ind w:firstLine="709"/>
        <w:rPr>
          <w:b/>
          <w:i/>
          <w:iCs/>
          <w:szCs w:val="28"/>
        </w:rPr>
      </w:pPr>
      <w:r w:rsidRPr="00F31889">
        <w:rPr>
          <w:b/>
          <w:i/>
          <w:iCs/>
          <w:szCs w:val="28"/>
        </w:rPr>
        <w:t xml:space="preserve">Примечания: </w:t>
      </w:r>
    </w:p>
    <w:p w:rsidR="00F069BD" w:rsidRPr="00F31889" w:rsidRDefault="00F069BD" w:rsidP="00F069BD">
      <w:pPr>
        <w:pStyle w:val="31"/>
        <w:numPr>
          <w:ilvl w:val="0"/>
          <w:numId w:val="2"/>
        </w:numPr>
        <w:rPr>
          <w:b/>
          <w:i/>
          <w:iCs/>
          <w:szCs w:val="28"/>
        </w:rPr>
      </w:pPr>
      <w:r w:rsidRPr="00F31889">
        <w:rPr>
          <w:i/>
          <w:iCs/>
          <w:szCs w:val="28"/>
        </w:rPr>
        <w:t>Состав и приготовление гипокальциевого раствора Тироде.</w:t>
      </w:r>
    </w:p>
    <w:p w:rsidR="00F069BD" w:rsidRPr="00F31889" w:rsidRDefault="00F069BD" w:rsidP="00F069BD">
      <w:pPr>
        <w:pStyle w:val="31"/>
        <w:ind w:left="709" w:firstLine="0"/>
        <w:rPr>
          <w:szCs w:val="28"/>
        </w:rPr>
      </w:pPr>
      <w:r w:rsidRPr="00F31889">
        <w:t>Состав: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NaCl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80</w:t>
      </w:r>
      <w:proofErr w:type="gramStart"/>
      <w:r w:rsidRPr="00F31889">
        <w:rPr>
          <w:sz w:val="28"/>
          <w:szCs w:val="28"/>
        </w:rPr>
        <w:t>,00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NaHCO</w:t>
      </w:r>
      <w:r w:rsidRPr="00F31889">
        <w:rPr>
          <w:sz w:val="28"/>
          <w:szCs w:val="28"/>
          <w:vertAlign w:val="subscript"/>
        </w:rPr>
        <w:t>3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10</w:t>
      </w:r>
      <w:proofErr w:type="gramStart"/>
      <w:r w:rsidRPr="00F31889">
        <w:rPr>
          <w:sz w:val="28"/>
          <w:szCs w:val="28"/>
        </w:rPr>
        <w:t>,00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D</w:t>
      </w:r>
      <w:r w:rsidRPr="00F31889">
        <w:rPr>
          <w:sz w:val="28"/>
          <w:szCs w:val="28"/>
        </w:rPr>
        <w:t>-глюкоза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11</w:t>
      </w:r>
      <w:proofErr w:type="gramStart"/>
      <w:r w:rsidRPr="00F31889">
        <w:rPr>
          <w:sz w:val="28"/>
          <w:szCs w:val="28"/>
        </w:rPr>
        <w:t>,00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KCl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2</w:t>
      </w:r>
      <w:proofErr w:type="gramStart"/>
      <w:r w:rsidRPr="00F31889">
        <w:rPr>
          <w:sz w:val="28"/>
          <w:szCs w:val="28"/>
        </w:rPr>
        <w:t>,00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CaCl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</w:rPr>
        <w:t>∙2</w:t>
      </w:r>
      <w:r w:rsidRPr="00F31889">
        <w:rPr>
          <w:sz w:val="28"/>
          <w:szCs w:val="28"/>
          <w:lang w:val="en-US"/>
        </w:rPr>
        <w:t>H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  <w:lang w:val="en-US"/>
        </w:rPr>
        <w:t>O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1</w:t>
      </w:r>
      <w:proofErr w:type="gramStart"/>
      <w:r w:rsidRPr="00F31889">
        <w:rPr>
          <w:sz w:val="28"/>
          <w:szCs w:val="28"/>
        </w:rPr>
        <w:t>,30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MgCl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</w:rPr>
        <w:t>∙6</w:t>
      </w:r>
      <w:r w:rsidRPr="00F31889">
        <w:rPr>
          <w:sz w:val="28"/>
          <w:szCs w:val="28"/>
          <w:lang w:val="en-US"/>
        </w:rPr>
        <w:t>H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  <w:lang w:val="en-US"/>
        </w:rPr>
        <w:t>O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2</w:t>
      </w:r>
      <w:proofErr w:type="gramStart"/>
      <w:r w:rsidRPr="00F31889">
        <w:rPr>
          <w:sz w:val="28"/>
          <w:szCs w:val="28"/>
        </w:rPr>
        <w:t>,10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  <w:lang w:val="en-US"/>
        </w:rPr>
        <w:t>NaH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  <w:lang w:val="en-US"/>
        </w:rPr>
        <w:t>PO</w:t>
      </w:r>
      <w:r w:rsidRPr="00F31889">
        <w:rPr>
          <w:sz w:val="28"/>
          <w:szCs w:val="28"/>
          <w:vertAlign w:val="subscript"/>
        </w:rPr>
        <w:t>4</w:t>
      </w:r>
      <w:r w:rsidRPr="00F31889">
        <w:rPr>
          <w:sz w:val="28"/>
          <w:szCs w:val="28"/>
        </w:rPr>
        <w:t>∙</w:t>
      </w:r>
      <w:r w:rsidRPr="00F31889">
        <w:rPr>
          <w:sz w:val="28"/>
          <w:szCs w:val="28"/>
          <w:lang w:val="en-US"/>
        </w:rPr>
        <w:t>H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  <w:lang w:val="en-US"/>
        </w:rPr>
        <w:t>O</w:t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</w:r>
      <w:r w:rsidRPr="00F31889">
        <w:rPr>
          <w:sz w:val="28"/>
          <w:szCs w:val="28"/>
        </w:rPr>
        <w:tab/>
        <w:t>0</w:t>
      </w:r>
      <w:proofErr w:type="gramStart"/>
      <w:r w:rsidRPr="00F31889">
        <w:rPr>
          <w:sz w:val="28"/>
          <w:szCs w:val="28"/>
        </w:rPr>
        <w:t>,58</w:t>
      </w:r>
      <w:proofErr w:type="gramEnd"/>
      <w:r w:rsidRPr="00F31889">
        <w:rPr>
          <w:sz w:val="28"/>
          <w:szCs w:val="28"/>
        </w:rPr>
        <w:t xml:space="preserve"> г;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Воды дистиллированной</w:t>
      </w:r>
      <w:r w:rsidRPr="00F31889">
        <w:rPr>
          <w:sz w:val="28"/>
          <w:szCs w:val="28"/>
        </w:rPr>
        <w:tab/>
        <w:t>до 10 л.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i/>
          <w:iCs/>
          <w:sz w:val="28"/>
          <w:szCs w:val="28"/>
        </w:rPr>
        <w:t>Приготовление</w:t>
      </w:r>
      <w:r w:rsidRPr="00F31889">
        <w:rPr>
          <w:sz w:val="28"/>
          <w:szCs w:val="28"/>
        </w:rPr>
        <w:t>: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мерном цилиндре объёмом 1 л растворяют в дистиллированной воде навески </w:t>
      </w:r>
      <w:r w:rsidRPr="00F31889">
        <w:rPr>
          <w:sz w:val="28"/>
          <w:szCs w:val="28"/>
          <w:lang w:val="en-US"/>
        </w:rPr>
        <w:t>NaCl</w:t>
      </w:r>
      <w:r w:rsidRPr="00F31889">
        <w:rPr>
          <w:sz w:val="28"/>
          <w:szCs w:val="28"/>
        </w:rPr>
        <w:t xml:space="preserve">, </w:t>
      </w:r>
      <w:r w:rsidRPr="00F31889">
        <w:rPr>
          <w:sz w:val="28"/>
          <w:szCs w:val="28"/>
          <w:lang w:val="en-US"/>
        </w:rPr>
        <w:t>NaHCO</w:t>
      </w:r>
      <w:r w:rsidRPr="00F31889">
        <w:rPr>
          <w:sz w:val="28"/>
          <w:szCs w:val="28"/>
          <w:vertAlign w:val="subscript"/>
        </w:rPr>
        <w:t>3</w:t>
      </w:r>
      <w:r w:rsidRPr="00F31889">
        <w:rPr>
          <w:sz w:val="28"/>
          <w:szCs w:val="28"/>
        </w:rPr>
        <w:t xml:space="preserve"> и </w:t>
      </w:r>
      <w:r w:rsidRPr="00F31889">
        <w:rPr>
          <w:sz w:val="28"/>
          <w:szCs w:val="28"/>
          <w:lang w:val="en-US"/>
        </w:rPr>
        <w:t>D</w:t>
      </w:r>
      <w:r w:rsidRPr="00F31889">
        <w:rPr>
          <w:sz w:val="28"/>
          <w:szCs w:val="28"/>
        </w:rPr>
        <w:t>-глюкозы в любом порядке. Доводят объём до метки и переливают содержимое цилиндра в 10-литровый стеклянный или полиэтиленовый сосуд с притёртой</w:t>
      </w:r>
      <w:r w:rsidR="005470A1" w:rsidRPr="00F31889">
        <w:rPr>
          <w:sz w:val="28"/>
          <w:szCs w:val="28"/>
        </w:rPr>
        <w:t xml:space="preserve"> пробкой</w:t>
      </w:r>
      <w:r w:rsidRPr="00F31889">
        <w:rPr>
          <w:sz w:val="28"/>
          <w:szCs w:val="28"/>
        </w:rPr>
        <w:t xml:space="preserve"> или завинчивающейся крышкой.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Таким же образом, но по отдельности, каждую из оставшихся навесок растворяют в 1 л воды дистиллированной и по очереди переносят в тот же 10-литровый сосуд, строго придерживаясь следующего порядка: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lastRenderedPageBreak/>
        <w:t xml:space="preserve">1) </w:t>
      </w:r>
      <w:r w:rsidRPr="00F31889">
        <w:rPr>
          <w:sz w:val="28"/>
          <w:szCs w:val="28"/>
          <w:lang w:val="en-US"/>
        </w:rPr>
        <w:t>KCl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F31889">
        <w:rPr>
          <w:sz w:val="28"/>
          <w:szCs w:val="28"/>
        </w:rPr>
        <w:t xml:space="preserve">2) </w:t>
      </w:r>
      <w:r w:rsidRPr="00F31889">
        <w:rPr>
          <w:sz w:val="28"/>
          <w:szCs w:val="28"/>
          <w:lang w:val="en-US"/>
        </w:rPr>
        <w:t>CaCl</w:t>
      </w:r>
      <w:r w:rsidRPr="00F31889">
        <w:rPr>
          <w:sz w:val="28"/>
          <w:szCs w:val="28"/>
          <w:vertAlign w:val="subscript"/>
        </w:rPr>
        <w:t>2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F31889">
        <w:rPr>
          <w:sz w:val="28"/>
          <w:szCs w:val="28"/>
        </w:rPr>
        <w:t xml:space="preserve">3) </w:t>
      </w:r>
      <w:r w:rsidRPr="00F31889">
        <w:rPr>
          <w:sz w:val="28"/>
          <w:szCs w:val="28"/>
          <w:lang w:val="en-US"/>
        </w:rPr>
        <w:t>MgCl</w:t>
      </w:r>
      <w:r w:rsidRPr="00F31889">
        <w:rPr>
          <w:sz w:val="28"/>
          <w:szCs w:val="28"/>
          <w:vertAlign w:val="subscript"/>
        </w:rPr>
        <w:t>2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F31889">
        <w:rPr>
          <w:sz w:val="28"/>
          <w:szCs w:val="28"/>
        </w:rPr>
        <w:t xml:space="preserve">4) </w:t>
      </w:r>
      <w:r w:rsidRPr="00F31889">
        <w:rPr>
          <w:sz w:val="28"/>
          <w:szCs w:val="28"/>
          <w:lang w:val="en-US"/>
        </w:rPr>
        <w:t>NaH</w:t>
      </w:r>
      <w:r w:rsidRPr="00F31889">
        <w:rPr>
          <w:sz w:val="28"/>
          <w:szCs w:val="28"/>
          <w:vertAlign w:val="subscript"/>
        </w:rPr>
        <w:t>2</w:t>
      </w:r>
      <w:r w:rsidRPr="00F31889">
        <w:rPr>
          <w:sz w:val="28"/>
          <w:szCs w:val="28"/>
          <w:lang w:val="en-US"/>
        </w:rPr>
        <w:t>PO</w:t>
      </w:r>
      <w:r w:rsidRPr="00F31889">
        <w:rPr>
          <w:sz w:val="28"/>
          <w:szCs w:val="28"/>
          <w:vertAlign w:val="subscript"/>
        </w:rPr>
        <w:t>4</w:t>
      </w:r>
    </w:p>
    <w:p w:rsidR="00F069BD" w:rsidRPr="00F31889" w:rsidRDefault="00F069BD" w:rsidP="00F069BD">
      <w:pPr>
        <w:pStyle w:val="21"/>
        <w:spacing w:line="360" w:lineRule="auto"/>
        <w:ind w:left="0" w:firstLine="709"/>
        <w:rPr>
          <w:szCs w:val="28"/>
        </w:rPr>
      </w:pPr>
      <w:r w:rsidRPr="00F31889">
        <w:rPr>
          <w:szCs w:val="28"/>
        </w:rPr>
        <w:t xml:space="preserve">Затем доливают </w:t>
      </w:r>
      <w:proofErr w:type="gramStart"/>
      <w:r w:rsidRPr="00F31889">
        <w:rPr>
          <w:szCs w:val="28"/>
        </w:rPr>
        <w:t>воду</w:t>
      </w:r>
      <w:proofErr w:type="gramEnd"/>
      <w:r w:rsidRPr="00F31889">
        <w:rPr>
          <w:szCs w:val="28"/>
        </w:rPr>
        <w:t xml:space="preserve"> дистиллированную до отметки 10 л и вновь тщательно перемешивают.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Полученный раствор может храниться при температуре от +3 до +5</w:t>
      </w:r>
      <w:proofErr w:type="gramStart"/>
      <w:r w:rsidRPr="00F31889">
        <w:rPr>
          <w:sz w:val="28"/>
          <w:szCs w:val="28"/>
        </w:rPr>
        <w:t xml:space="preserve"> ºС</w:t>
      </w:r>
      <w:proofErr w:type="gramEnd"/>
      <w:r w:rsidRPr="00F31889">
        <w:rPr>
          <w:sz w:val="28"/>
          <w:szCs w:val="28"/>
        </w:rPr>
        <w:t xml:space="preserve"> не более 24 ч. Помутнение недопустимо.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Помутневший раствор следует вылить, тщательно промыть сосуд в проточной воде и прополоскать дистиллированной водой. Поверхностно активные моющие средства применять нельзя.</w:t>
      </w:r>
    </w:p>
    <w:p w:rsidR="00F069BD" w:rsidRPr="00F31889" w:rsidRDefault="00F069BD" w:rsidP="00F069BD">
      <w:pPr>
        <w:numPr>
          <w:ilvl w:val="0"/>
          <w:numId w:val="2"/>
        </w:numPr>
        <w:autoSpaceDE w:val="0"/>
        <w:spacing w:line="360" w:lineRule="auto"/>
        <w:jc w:val="both"/>
        <w:rPr>
          <w:iCs/>
          <w:sz w:val="28"/>
          <w:szCs w:val="28"/>
        </w:rPr>
      </w:pPr>
      <w:r w:rsidRPr="00F31889">
        <w:rPr>
          <w:iCs/>
          <w:sz w:val="28"/>
          <w:szCs w:val="28"/>
        </w:rPr>
        <w:t>Сосуд, в котором находятся отрезки подвздошной кишки при хранении, плотно не закрывают, а затягивают двойным слоем марли, чтобы обеспечить доступ воздуха. Перед тем, как отрезки использовать в опыте их следует подготовить. Для этого сосуд в течение 10 мин. держат при комнатной температуре и в течение 20 мин. в термостате (35</w:t>
      </w:r>
      <w:r w:rsidRPr="00F31889">
        <w:rPr>
          <w:sz w:val="28"/>
          <w:szCs w:val="28"/>
        </w:rPr>
        <w:t>º</w:t>
      </w:r>
      <w:r w:rsidRPr="00F31889">
        <w:rPr>
          <w:iCs/>
          <w:sz w:val="28"/>
          <w:szCs w:val="28"/>
        </w:rPr>
        <w:t>С). После нагревания из отрезка следует удалить слизь. Это достигается лёгкими поглаживающими движениями в продольном направлении.</w:t>
      </w:r>
    </w:p>
    <w:p w:rsidR="00F069BD" w:rsidRPr="00F31889" w:rsidRDefault="00F069BD" w:rsidP="00F069BD">
      <w:pPr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Струя вводимого раствора должна быть направлена не прямо на изолированный отрезок кишки, а в сторону стенки ванночки, причём направление струи не должно меняться. Скорость введения должна быть максимально высокой и постоянной.</w:t>
      </w:r>
    </w:p>
    <w:p w:rsidR="00F069BD" w:rsidRPr="00F31889" w:rsidRDefault="00F069BD" w:rsidP="00F069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Регистрацию сокращений проводят непрерывно (скорость ленты 2 мм/мин.). В случае использования механического рычага и кимографа, писчик во время отмывания можно отводить и прекращать запись. </w:t>
      </w:r>
    </w:p>
    <w:p w:rsidR="00F069BD" w:rsidRPr="00F31889" w:rsidRDefault="00F069BD" w:rsidP="00F069BD">
      <w:pPr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Каждую серию, состоящую не менее чем из четырёх пиков, полученных в результате введения одного и того же раствора, следует проверять с помощью теста Нойманна на дрейф:</w:t>
      </w:r>
    </w:p>
    <w:tbl>
      <w:tblPr>
        <w:tblW w:w="0" w:type="auto"/>
        <w:jc w:val="center"/>
        <w:tblInd w:w="3480" w:type="dxa"/>
        <w:tblLayout w:type="fixed"/>
        <w:tblLook w:val="0000"/>
      </w:tblPr>
      <w:tblGrid>
        <w:gridCol w:w="3045"/>
        <w:gridCol w:w="2703"/>
      </w:tblGrid>
      <w:tr w:rsidR="00F069BD" w:rsidRPr="00F31889" w:rsidTr="00E42333">
        <w:trPr>
          <w:jc w:val="center"/>
        </w:trPr>
        <w:tc>
          <w:tcPr>
            <w:tcW w:w="3045" w:type="dxa"/>
            <w:shd w:val="clear" w:color="auto" w:fill="auto"/>
            <w:vAlign w:val="center"/>
          </w:tcPr>
          <w:p w:rsidR="00F069BD" w:rsidRPr="00F31889" w:rsidRDefault="00F069BD" w:rsidP="00E42333">
            <w:pPr>
              <w:pStyle w:val="a7"/>
              <w:tabs>
                <w:tab w:val="left" w:pos="3119"/>
              </w:tabs>
              <w:snapToGrid w:val="0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31889">
              <w:rPr>
                <w:sz w:val="28"/>
                <w:szCs w:val="28"/>
              </w:rPr>
              <w:object w:dxaOrig="21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pt;height:65.9pt" o:ole="" filled="t">
                  <v:fill color2="black"/>
                  <v:imagedata r:id="rId8" o:title=""/>
                </v:shape>
                <o:OLEObject Type="Embed" ProgID="Equation.3" ShapeID="_x0000_i1025" DrawAspect="Content" ObjectID="_1456034953" r:id="rId9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069BD" w:rsidRPr="00F31889" w:rsidRDefault="00F069BD" w:rsidP="00E42333">
            <w:pPr>
              <w:pStyle w:val="a7"/>
              <w:tabs>
                <w:tab w:val="left" w:pos="3119"/>
              </w:tabs>
              <w:snapToGrid w:val="0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31889">
              <w:rPr>
                <w:sz w:val="28"/>
                <w:szCs w:val="28"/>
              </w:rPr>
              <w:t>, где</w:t>
            </w:r>
          </w:p>
        </w:tc>
      </w:tr>
    </w:tbl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где: </w:t>
      </w:r>
      <w:r w:rsidRPr="00F31889">
        <w:rPr>
          <w:i/>
          <w:szCs w:val="28"/>
          <w:lang w:val="en-US"/>
        </w:rPr>
        <w:t>x</w:t>
      </w:r>
      <w:r w:rsidRPr="00F31889">
        <w:rPr>
          <w:szCs w:val="28"/>
        </w:rPr>
        <w:t xml:space="preserve">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высота пика на введение одного и того же раствора;</w:t>
      </w:r>
    </w:p>
    <w:p w:rsidR="00F069BD" w:rsidRPr="00F31889" w:rsidRDefault="00F069BD" w:rsidP="00F069BD">
      <w:pPr>
        <w:pStyle w:val="31"/>
        <w:ind w:left="708" w:firstLine="709"/>
        <w:rPr>
          <w:szCs w:val="28"/>
        </w:rPr>
      </w:pPr>
      <w:proofErr w:type="gramStart"/>
      <w:r w:rsidRPr="00F31889">
        <w:rPr>
          <w:i/>
          <w:szCs w:val="28"/>
          <w:lang w:val="en-US"/>
        </w:rPr>
        <w:t>n</w:t>
      </w:r>
      <w:proofErr w:type="gramEnd"/>
      <w:r w:rsidRPr="00F31889">
        <w:rPr>
          <w:i/>
          <w:szCs w:val="28"/>
        </w:rPr>
        <w:t xml:space="preserve">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число пиков, полученных в результате введения одного и того же раствора.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Значение </w:t>
      </w:r>
      <w:r w:rsidRPr="00F31889">
        <w:rPr>
          <w:i/>
          <w:szCs w:val="28"/>
          <w:lang w:val="en-US"/>
        </w:rPr>
        <w:t>D</w:t>
      </w:r>
      <w:r w:rsidRPr="00F31889">
        <w:rPr>
          <w:szCs w:val="28"/>
        </w:rPr>
        <w:t xml:space="preserve"> должно быть (</w:t>
      </w:r>
      <w:r w:rsidRPr="00F31889">
        <w:rPr>
          <w:i/>
          <w:szCs w:val="28"/>
          <w:lang w:val="en-US"/>
        </w:rPr>
        <w:t>P</w:t>
      </w:r>
      <w:r w:rsidRPr="00F31889">
        <w:rPr>
          <w:szCs w:val="28"/>
        </w:rPr>
        <w:t xml:space="preserve"> = 95%):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4—меньше 0,78;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5—меньше 0,82;</w:t>
      </w:r>
    </w:p>
    <w:p w:rsidR="00F069BD" w:rsidRDefault="00F069BD" w:rsidP="00F069BD">
      <w:pPr>
        <w:pStyle w:val="31"/>
        <w:ind w:firstLine="709"/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6—</w:t>
      </w:r>
      <w:r w:rsidRPr="00F31889">
        <w:t>меньше 0,89.</w:t>
      </w:r>
    </w:p>
    <w:p w:rsidR="00A67580" w:rsidRDefault="00A67580"/>
    <w:sectPr w:rsidR="00A67580" w:rsidSect="00B96DCE">
      <w:footerReference w:type="default" r:id="rId10"/>
      <w:footerReference w:type="first" r:id="rId11"/>
      <w:pgSz w:w="11907" w:h="16840" w:code="9"/>
      <w:pgMar w:top="1134" w:right="1134" w:bottom="992" w:left="1134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74" w:rsidRDefault="00DC7574" w:rsidP="00866456">
      <w:r>
        <w:separator/>
      </w:r>
    </w:p>
  </w:endnote>
  <w:endnote w:type="continuationSeparator" w:id="0">
    <w:p w:rsidR="00DC7574" w:rsidRDefault="00DC7574" w:rsidP="0086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A" w:rsidRDefault="00BE0486">
    <w:pPr>
      <w:pStyle w:val="a3"/>
      <w:jc w:val="center"/>
    </w:pPr>
    <w:r>
      <w:fldChar w:fldCharType="begin"/>
    </w:r>
    <w:r w:rsidR="00F069BD">
      <w:instrText xml:space="preserve"> PAGE   \* MERGEFORMAT </w:instrText>
    </w:r>
    <w:r>
      <w:fldChar w:fldCharType="separate"/>
    </w:r>
    <w:r w:rsidR="00BF16C1">
      <w:rPr>
        <w:noProof/>
      </w:rPr>
      <w:t>7</w:t>
    </w:r>
    <w:r>
      <w:fldChar w:fldCharType="end"/>
    </w:r>
  </w:p>
  <w:p w:rsidR="00E5728A" w:rsidRDefault="00DC75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A" w:rsidRDefault="00DC7574">
    <w:pPr>
      <w:pStyle w:val="a3"/>
      <w:jc w:val="center"/>
    </w:pPr>
  </w:p>
  <w:p w:rsidR="00E5728A" w:rsidRDefault="00DC7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74" w:rsidRDefault="00DC7574" w:rsidP="00866456">
      <w:r>
        <w:separator/>
      </w:r>
    </w:p>
  </w:footnote>
  <w:footnote w:type="continuationSeparator" w:id="0">
    <w:p w:rsidR="00DC7574" w:rsidRDefault="00DC7574" w:rsidP="0086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D932BA"/>
    <w:multiLevelType w:val="hybridMultilevel"/>
    <w:tmpl w:val="F506AD94"/>
    <w:lvl w:ilvl="0" w:tplc="1EC49C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BD"/>
    <w:rsid w:val="00315E01"/>
    <w:rsid w:val="004F1EC9"/>
    <w:rsid w:val="005470A1"/>
    <w:rsid w:val="00632915"/>
    <w:rsid w:val="00671A21"/>
    <w:rsid w:val="006E33B6"/>
    <w:rsid w:val="0075069F"/>
    <w:rsid w:val="007E2EB9"/>
    <w:rsid w:val="00866456"/>
    <w:rsid w:val="00A51F93"/>
    <w:rsid w:val="00A67580"/>
    <w:rsid w:val="00AE4156"/>
    <w:rsid w:val="00BE0486"/>
    <w:rsid w:val="00BF16C1"/>
    <w:rsid w:val="00D26763"/>
    <w:rsid w:val="00DC7574"/>
    <w:rsid w:val="00E21239"/>
    <w:rsid w:val="00EB002E"/>
    <w:rsid w:val="00F069BD"/>
    <w:rsid w:val="00F3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F069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069BD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F069BD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069BD"/>
    <w:pPr>
      <w:spacing w:after="120"/>
    </w:pPr>
    <w:rPr>
      <w:rFonts w:ascii="NTHarmonica" w:hAnsi="NTHarmonica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069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69BD"/>
    <w:pPr>
      <w:autoSpaceDE w:val="0"/>
      <w:spacing w:line="266" w:lineRule="auto"/>
      <w:ind w:left="3119" w:firstLine="1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069BD"/>
    <w:pPr>
      <w:spacing w:line="360" w:lineRule="auto"/>
      <w:ind w:firstLine="720"/>
      <w:jc w:val="both"/>
    </w:pPr>
    <w:rPr>
      <w:sz w:val="28"/>
      <w:lang w:eastAsia="ar-SA"/>
    </w:rPr>
  </w:style>
  <w:style w:type="character" w:styleId="a9">
    <w:name w:val="annotation reference"/>
    <w:basedOn w:val="a0"/>
    <w:uiPriority w:val="99"/>
    <w:semiHidden/>
    <w:unhideWhenUsed/>
    <w:rsid w:val="00F069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9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6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B48F-E642-4E6F-A3F8-4DABA08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1429</Words>
  <Characters>8148</Characters>
  <Application>Microsoft Office Word</Application>
  <DocSecurity>0</DocSecurity>
  <Lines>67</Lines>
  <Paragraphs>19</Paragraphs>
  <ScaleCrop>false</ScaleCrop>
  <Company>FGBU NCESMP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Batuashvili</dc:creator>
  <cp:lastModifiedBy>malkina</cp:lastModifiedBy>
  <cp:revision>6</cp:revision>
  <dcterms:created xsi:type="dcterms:W3CDTF">2014-03-04T11:56:00Z</dcterms:created>
  <dcterms:modified xsi:type="dcterms:W3CDTF">2014-03-11T05:23:00Z</dcterms:modified>
</cp:coreProperties>
</file>